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573001DC"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923144">
        <w:rPr>
          <w:noProof w:val="0"/>
          <w:sz w:val="24"/>
          <w:szCs w:val="24"/>
        </w:rPr>
        <w:t>30</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4D4E18">
        <w:rPr>
          <w:bCs/>
          <w:noProof w:val="0"/>
          <w:sz w:val="24"/>
          <w:szCs w:val="24"/>
        </w:rPr>
        <w:t>5</w:t>
      </w:r>
      <w:r w:rsidR="00867521">
        <w:rPr>
          <w:bCs/>
          <w:noProof w:val="0"/>
          <w:sz w:val="24"/>
          <w:szCs w:val="24"/>
        </w:rPr>
        <w:t>8173</w:t>
      </w:r>
    </w:p>
    <w:p w14:paraId="1822B173" w14:textId="4DED9B9B" w:rsidR="00CD4C7B" w:rsidRPr="00B1063A" w:rsidRDefault="00923144" w:rsidP="00CD4C7B">
      <w:pPr>
        <w:pStyle w:val="Header"/>
        <w:tabs>
          <w:tab w:val="right" w:pos="9639"/>
        </w:tabs>
        <w:rPr>
          <w:bCs/>
          <w:noProof w:val="0"/>
          <w:sz w:val="24"/>
          <w:szCs w:val="24"/>
          <w:lang w:val="en-US"/>
        </w:rPr>
      </w:pPr>
      <w:r>
        <w:rPr>
          <w:sz w:val="24"/>
          <w:lang w:eastAsia="zh-CN"/>
        </w:rPr>
        <w:t>Dallas, USA</w:t>
      </w:r>
      <w:r w:rsidR="00F140EB" w:rsidRPr="00F140EB">
        <w:rPr>
          <w:sz w:val="24"/>
          <w:lang w:eastAsia="zh-CN"/>
        </w:rPr>
        <w:t xml:space="preserve">, </w:t>
      </w:r>
      <w:r>
        <w:rPr>
          <w:sz w:val="24"/>
          <w:lang w:eastAsia="zh-CN"/>
        </w:rPr>
        <w:t>17</w:t>
      </w:r>
      <w:r w:rsidR="00F140EB" w:rsidRPr="00F140EB">
        <w:rPr>
          <w:sz w:val="24"/>
          <w:lang w:eastAsia="zh-CN"/>
        </w:rPr>
        <w:t xml:space="preserve"> – </w:t>
      </w:r>
      <w:r>
        <w:rPr>
          <w:sz w:val="24"/>
          <w:lang w:eastAsia="zh-CN"/>
        </w:rPr>
        <w:t>21</w:t>
      </w:r>
      <w:r w:rsidR="00F140EB" w:rsidRPr="00F140EB">
        <w:rPr>
          <w:sz w:val="24"/>
          <w:lang w:eastAsia="zh-CN"/>
        </w:rPr>
        <w:t xml:space="preserve"> </w:t>
      </w:r>
      <w:r>
        <w:rPr>
          <w:sz w:val="24"/>
          <w:lang w:eastAsia="zh-CN"/>
        </w:rPr>
        <w:t>November</w:t>
      </w:r>
      <w:r w:rsidR="002B0B54" w:rsidRPr="002B0B54">
        <w:rPr>
          <w:rFonts w:cs="Arial"/>
          <w:sz w:val="24"/>
          <w:szCs w:val="24"/>
          <w:lang w:val="en-US"/>
        </w:rPr>
        <w:t xml:space="preserve"> </w:t>
      </w:r>
      <w:r w:rsidR="00C84ED9" w:rsidRPr="00C84ED9">
        <w:rPr>
          <w:rFonts w:cs="Arial"/>
          <w:sz w:val="24"/>
          <w:szCs w:val="24"/>
          <w:lang w:val="en-US"/>
        </w:rPr>
        <w:t>202</w:t>
      </w:r>
      <w:r w:rsidR="00F27EDB">
        <w:rPr>
          <w:rFonts w:cs="Arial"/>
          <w:sz w:val="24"/>
          <w:szCs w:val="24"/>
          <w:lang w:val="en-US"/>
        </w:rPr>
        <w:t>5</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5B591F0F"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B53F4">
        <w:rPr>
          <w:rFonts w:cs="Arial"/>
          <w:b/>
          <w:bCs/>
          <w:sz w:val="24"/>
          <w:lang w:val="en-US" w:eastAsia="ja-JP"/>
        </w:rPr>
        <w:t>9.2.2</w:t>
      </w:r>
    </w:p>
    <w:p w14:paraId="47FEC04C" w14:textId="17DB1012"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r w:rsidR="001549EE">
        <w:rPr>
          <w:rFonts w:ascii="Arial" w:hAnsi="Arial" w:cs="Arial"/>
          <w:b/>
          <w:bCs/>
          <w:sz w:val="24"/>
        </w:rPr>
        <w:t>, Qualcomm</w:t>
      </w:r>
    </w:p>
    <w:p w14:paraId="13240CF6" w14:textId="1E373112" w:rsidR="00CD4C7B" w:rsidRDefault="00CD4C7B" w:rsidP="2D7DB5E8">
      <w:pPr>
        <w:ind w:left="1985" w:hanging="1985"/>
        <w:rPr>
          <w:rFonts w:ascii="Arial" w:hAnsi="Arial" w:cs="Arial"/>
          <w:b/>
          <w:bCs/>
          <w:sz w:val="24"/>
          <w:szCs w:val="24"/>
        </w:rPr>
      </w:pPr>
      <w:r w:rsidRPr="2D7DB5E8">
        <w:rPr>
          <w:rFonts w:ascii="Arial" w:hAnsi="Arial" w:cs="Arial"/>
          <w:b/>
          <w:bCs/>
          <w:sz w:val="24"/>
          <w:szCs w:val="24"/>
        </w:rPr>
        <w:t>Title:</w:t>
      </w:r>
      <w:r>
        <w:tab/>
      </w:r>
      <w:r w:rsidR="003B53F4" w:rsidRPr="2D7DB5E8">
        <w:rPr>
          <w:rFonts w:ascii="Arial" w:hAnsi="Arial" w:cs="Arial"/>
          <w:b/>
          <w:bCs/>
          <w:sz w:val="24"/>
          <w:szCs w:val="24"/>
        </w:rPr>
        <w:t xml:space="preserve">Discussion on </w:t>
      </w:r>
      <w:r w:rsidR="003817CB" w:rsidRPr="2D7DB5E8">
        <w:rPr>
          <w:rFonts w:ascii="Arial" w:hAnsi="Arial" w:cs="Arial"/>
          <w:b/>
          <w:bCs/>
          <w:sz w:val="24"/>
          <w:szCs w:val="24"/>
        </w:rPr>
        <w:t>C</w:t>
      </w:r>
      <w:r w:rsidR="003B53F4" w:rsidRPr="2D7DB5E8">
        <w:rPr>
          <w:rFonts w:ascii="Arial" w:hAnsi="Arial" w:cs="Arial"/>
          <w:b/>
          <w:bCs/>
          <w:sz w:val="24"/>
          <w:szCs w:val="24"/>
        </w:rPr>
        <w:t>ontinuous</w:t>
      </w:r>
      <w:r w:rsidR="003817CB" w:rsidRPr="2D7DB5E8">
        <w:rPr>
          <w:rFonts w:ascii="Arial" w:hAnsi="Arial" w:cs="Arial"/>
          <w:b/>
          <w:bCs/>
          <w:sz w:val="24"/>
          <w:szCs w:val="24"/>
        </w:rPr>
        <w:t xml:space="preserve"> Management</w:t>
      </w:r>
      <w:r w:rsidR="77567B24" w:rsidRPr="2D7DB5E8">
        <w:rPr>
          <w:rFonts w:ascii="Arial" w:hAnsi="Arial" w:cs="Arial"/>
          <w:b/>
          <w:bCs/>
          <w:sz w:val="24"/>
          <w:szCs w:val="24"/>
        </w:rPr>
        <w:t xml:space="preserve"> B</w:t>
      </w:r>
      <w:r w:rsidR="003817CB" w:rsidRPr="2D7DB5E8">
        <w:rPr>
          <w:rFonts w:ascii="Arial" w:hAnsi="Arial" w:cs="Arial"/>
          <w:b/>
          <w:bCs/>
          <w:sz w:val="24"/>
          <w:szCs w:val="24"/>
        </w:rPr>
        <w:t>ased</w:t>
      </w:r>
      <w:r w:rsidR="003B53F4" w:rsidRPr="2D7DB5E8">
        <w:rPr>
          <w:rFonts w:ascii="Arial" w:hAnsi="Arial" w:cs="Arial"/>
          <w:b/>
          <w:bCs/>
          <w:sz w:val="24"/>
          <w:szCs w:val="24"/>
        </w:rPr>
        <w:t xml:space="preserve"> MDT</w:t>
      </w:r>
      <w:r w:rsidR="002D1182" w:rsidRPr="2D7DB5E8">
        <w:rPr>
          <w:rFonts w:ascii="Arial" w:hAnsi="Arial" w:cs="Arial"/>
          <w:b/>
          <w:bCs/>
          <w:sz w:val="24"/>
          <w:szCs w:val="24"/>
        </w:rPr>
        <w:t xml:space="preserve"> </w:t>
      </w:r>
    </w:p>
    <w:p w14:paraId="6911FBAD" w14:textId="244B61C9"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580912B7" w:rsidR="00CD4C7B" w:rsidRDefault="00F808E0" w:rsidP="00CD4C7B">
      <w:r>
        <w:t>We here follow up on discussion on continuous MDT from last meeting.</w:t>
      </w:r>
      <w:r w:rsidR="002D1182">
        <w:t xml:space="preserve"> </w:t>
      </w:r>
    </w:p>
    <w:p w14:paraId="479DA40B" w14:textId="77777777" w:rsidR="00CD4C7B" w:rsidRPr="006E13D1" w:rsidRDefault="00CD4C7B" w:rsidP="00CD4C7B">
      <w:pPr>
        <w:pStyle w:val="Heading1"/>
      </w:pPr>
      <w:r w:rsidRPr="006E13D1">
        <w:t>2</w:t>
      </w:r>
      <w:r w:rsidRPr="006E13D1">
        <w:tab/>
      </w:r>
      <w:r w:rsidR="00972FD7">
        <w:t>Discussion</w:t>
      </w:r>
    </w:p>
    <w:p w14:paraId="37F24BF0" w14:textId="77777777" w:rsidR="00363318" w:rsidRDefault="00363318" w:rsidP="00CD4C7B">
      <w:pPr>
        <w:pStyle w:val="00BodyText"/>
        <w:spacing w:after="0"/>
        <w:rPr>
          <w:rFonts w:ascii="Times New Roman" w:hAnsi="Times New Roman"/>
          <w:sz w:val="20"/>
          <w:lang w:val="en-GB"/>
        </w:rPr>
      </w:pPr>
    </w:p>
    <w:p w14:paraId="36E0196A" w14:textId="392975BD" w:rsidR="00F808E0" w:rsidRDefault="00AE5517" w:rsidP="00CD4C7B">
      <w:pPr>
        <w:pStyle w:val="00BodyText"/>
        <w:spacing w:after="0"/>
        <w:rPr>
          <w:rFonts w:ascii="Times New Roman" w:hAnsi="Times New Roman"/>
          <w:sz w:val="20"/>
          <w:lang w:val="en-GB"/>
        </w:rPr>
      </w:pPr>
      <w:r>
        <w:rPr>
          <w:rFonts w:ascii="Times New Roman" w:hAnsi="Times New Roman"/>
          <w:sz w:val="20"/>
          <w:lang w:val="en-GB"/>
        </w:rPr>
        <w:t xml:space="preserve">While the Rel-19 Continuous MDT (C-MDT) solution is intended to essentially rely </w:t>
      </w:r>
      <w:r w:rsidR="00E03E19">
        <w:rPr>
          <w:rFonts w:ascii="Times New Roman" w:hAnsi="Times New Roman"/>
          <w:sz w:val="20"/>
          <w:lang w:val="en-GB"/>
        </w:rPr>
        <w:t xml:space="preserve">on management-based legacy logged and immediate MDT, </w:t>
      </w:r>
      <w:r w:rsidR="002C782C">
        <w:rPr>
          <w:rFonts w:ascii="Times New Roman" w:hAnsi="Times New Roman"/>
          <w:sz w:val="20"/>
          <w:lang w:val="en-GB"/>
        </w:rPr>
        <w:t xml:space="preserve">it is common understanding that </w:t>
      </w:r>
      <w:r w:rsidR="0030020A">
        <w:rPr>
          <w:rFonts w:ascii="Times New Roman" w:hAnsi="Times New Roman"/>
          <w:sz w:val="20"/>
          <w:lang w:val="en-GB"/>
        </w:rPr>
        <w:t xml:space="preserve">some stage 3 impact is required related to </w:t>
      </w:r>
      <w:r w:rsidR="002C782C">
        <w:rPr>
          <w:rFonts w:ascii="Times New Roman" w:hAnsi="Times New Roman"/>
          <w:sz w:val="20"/>
          <w:lang w:val="en-GB"/>
        </w:rPr>
        <w:t xml:space="preserve">network signalling for Xn Handover Preparation and </w:t>
      </w:r>
      <w:r w:rsidR="0030020A">
        <w:rPr>
          <w:rFonts w:ascii="Times New Roman" w:hAnsi="Times New Roman"/>
          <w:sz w:val="20"/>
          <w:lang w:val="en-GB"/>
        </w:rPr>
        <w:t>UE Context Retrieval</w:t>
      </w:r>
      <w:r w:rsidR="00416781">
        <w:rPr>
          <w:rFonts w:ascii="Times New Roman" w:hAnsi="Times New Roman"/>
          <w:sz w:val="20"/>
          <w:lang w:val="en-GB"/>
        </w:rPr>
        <w:t>. For this purpose</w:t>
      </w:r>
      <w:r w:rsidR="006B1F66">
        <w:rPr>
          <w:rFonts w:ascii="Times New Roman" w:hAnsi="Times New Roman"/>
          <w:sz w:val="20"/>
          <w:lang w:val="en-GB"/>
        </w:rPr>
        <w:t>,</w:t>
      </w:r>
      <w:r w:rsidR="00416781">
        <w:rPr>
          <w:rFonts w:ascii="Times New Roman" w:hAnsi="Times New Roman"/>
          <w:sz w:val="20"/>
          <w:lang w:val="en-GB"/>
        </w:rPr>
        <w:t xml:space="preserve"> a</w:t>
      </w:r>
      <w:r w:rsidR="00363318">
        <w:rPr>
          <w:rFonts w:ascii="Times New Roman" w:hAnsi="Times New Roman"/>
          <w:sz w:val="20"/>
          <w:lang w:val="en-GB"/>
        </w:rPr>
        <w:t>n XnAP CR [1]</w:t>
      </w:r>
      <w:r w:rsidR="00416781">
        <w:rPr>
          <w:rFonts w:ascii="Times New Roman" w:hAnsi="Times New Roman"/>
          <w:sz w:val="20"/>
          <w:lang w:val="en-GB"/>
        </w:rPr>
        <w:t xml:space="preserve"> was proposed at </w:t>
      </w:r>
      <w:r w:rsidR="006B1F66">
        <w:rPr>
          <w:rFonts w:ascii="Times New Roman" w:hAnsi="Times New Roman"/>
          <w:sz w:val="20"/>
          <w:lang w:val="en-GB"/>
        </w:rPr>
        <w:t xml:space="preserve">the </w:t>
      </w:r>
      <w:r w:rsidR="00416781">
        <w:rPr>
          <w:rFonts w:ascii="Times New Roman" w:hAnsi="Times New Roman"/>
          <w:sz w:val="20"/>
          <w:lang w:val="en-GB"/>
        </w:rPr>
        <w:t>last meeting</w:t>
      </w:r>
      <w:r w:rsidR="006B1F66">
        <w:rPr>
          <w:rFonts w:ascii="Times New Roman" w:hAnsi="Times New Roman"/>
          <w:sz w:val="20"/>
          <w:lang w:val="en-GB"/>
        </w:rPr>
        <w:t>,</w:t>
      </w:r>
      <w:r w:rsidR="00840A99">
        <w:rPr>
          <w:rFonts w:ascii="Times New Roman" w:hAnsi="Times New Roman"/>
          <w:sz w:val="20"/>
          <w:lang w:val="en-GB"/>
        </w:rPr>
        <w:t xml:space="preserve"> but it could not be agreed. </w:t>
      </w:r>
    </w:p>
    <w:p w14:paraId="5AB389AF" w14:textId="77777777" w:rsidR="00C840D1" w:rsidRDefault="00C840D1" w:rsidP="00CD4C7B">
      <w:pPr>
        <w:pStyle w:val="00BodyText"/>
        <w:spacing w:after="0"/>
        <w:rPr>
          <w:rFonts w:ascii="Times New Roman" w:hAnsi="Times New Roman"/>
          <w:sz w:val="20"/>
          <w:lang w:val="en-GB"/>
        </w:rPr>
      </w:pPr>
    </w:p>
    <w:p w14:paraId="427AE6CE" w14:textId="0389C713" w:rsidR="00C840D1" w:rsidRDefault="00C840D1" w:rsidP="00CD4C7B">
      <w:pPr>
        <w:pStyle w:val="00BodyText"/>
        <w:spacing w:after="0"/>
        <w:rPr>
          <w:rFonts w:ascii="Times New Roman" w:hAnsi="Times New Roman"/>
          <w:sz w:val="20"/>
          <w:lang w:val="en-GB"/>
        </w:rPr>
      </w:pPr>
      <w:r>
        <w:rPr>
          <w:rFonts w:ascii="Times New Roman" w:hAnsi="Times New Roman"/>
          <w:sz w:val="20"/>
          <w:lang w:val="en-GB"/>
        </w:rPr>
        <w:t xml:space="preserve">The </w:t>
      </w:r>
      <w:r w:rsidR="00800023">
        <w:rPr>
          <w:rFonts w:ascii="Times New Roman" w:hAnsi="Times New Roman"/>
          <w:sz w:val="20"/>
          <w:lang w:val="en-GB"/>
        </w:rPr>
        <w:t xml:space="preserve">XnAP CR introduces </w:t>
      </w:r>
      <w:r w:rsidR="00996720" w:rsidRPr="00996720">
        <w:rPr>
          <w:rFonts w:ascii="Times New Roman" w:hAnsi="Times New Roman"/>
          <w:sz w:val="20"/>
          <w:lang w:val="en-GB"/>
        </w:rPr>
        <w:t xml:space="preserve">a new </w:t>
      </w:r>
      <w:r w:rsidR="00FB12E1">
        <w:rPr>
          <w:rFonts w:ascii="Times New Roman" w:hAnsi="Times New Roman"/>
          <w:sz w:val="20"/>
          <w:lang w:val="en-GB"/>
        </w:rPr>
        <w:t xml:space="preserve">optional </w:t>
      </w:r>
      <w:r w:rsidR="00996720" w:rsidRPr="00996720">
        <w:rPr>
          <w:rFonts w:ascii="Times New Roman" w:hAnsi="Times New Roman"/>
          <w:sz w:val="20"/>
          <w:lang w:val="en-GB"/>
        </w:rPr>
        <w:t xml:space="preserve">IE including the TR and TRSR assigned to the UE </w:t>
      </w:r>
      <w:r w:rsidR="007161C6">
        <w:rPr>
          <w:rFonts w:ascii="Times New Roman" w:hAnsi="Times New Roman"/>
          <w:sz w:val="20"/>
          <w:lang w:val="en-GB"/>
        </w:rPr>
        <w:t xml:space="preserve">for </w:t>
      </w:r>
      <w:r w:rsidR="009949AA">
        <w:rPr>
          <w:rFonts w:ascii="Times New Roman" w:hAnsi="Times New Roman"/>
          <w:sz w:val="20"/>
          <w:lang w:val="en-GB"/>
        </w:rPr>
        <w:t>an ongoing C-MDT</w:t>
      </w:r>
      <w:r w:rsidR="00FB12E1">
        <w:rPr>
          <w:rFonts w:ascii="Times New Roman" w:hAnsi="Times New Roman"/>
          <w:sz w:val="20"/>
          <w:lang w:val="en-GB"/>
        </w:rPr>
        <w:t xml:space="preserve"> session</w:t>
      </w:r>
      <w:r w:rsidR="00996720" w:rsidRPr="00996720">
        <w:rPr>
          <w:rFonts w:ascii="Times New Roman" w:hAnsi="Times New Roman"/>
          <w:sz w:val="20"/>
          <w:lang w:val="en-GB"/>
        </w:rPr>
        <w:t xml:space="preserve"> in the XnAP HANDOVER REQUEST and in the RETRIEVE UE CONTEXT RESPONSE messages</w:t>
      </w:r>
      <w:r w:rsidR="00FB12E1">
        <w:rPr>
          <w:rFonts w:ascii="Times New Roman" w:hAnsi="Times New Roman"/>
          <w:sz w:val="20"/>
          <w:lang w:val="en-GB"/>
        </w:rPr>
        <w:t xml:space="preserve">. </w:t>
      </w:r>
      <w:r w:rsidR="00B6024D">
        <w:rPr>
          <w:rFonts w:ascii="Times New Roman" w:hAnsi="Times New Roman"/>
          <w:sz w:val="20"/>
          <w:lang w:val="en-GB"/>
        </w:rPr>
        <w:t xml:space="preserve">There </w:t>
      </w:r>
      <w:r w:rsidR="0054607B">
        <w:rPr>
          <w:rFonts w:ascii="Times New Roman" w:hAnsi="Times New Roman"/>
          <w:sz w:val="20"/>
          <w:lang w:val="en-GB"/>
        </w:rPr>
        <w:t>was</w:t>
      </w:r>
      <w:r w:rsidR="00B6024D">
        <w:rPr>
          <w:rFonts w:ascii="Times New Roman" w:hAnsi="Times New Roman"/>
          <w:sz w:val="20"/>
          <w:lang w:val="en-GB"/>
        </w:rPr>
        <w:t xml:space="preserve"> no corresponding procedural text for the </w:t>
      </w:r>
      <w:r w:rsidR="00B6024D" w:rsidRPr="00996720">
        <w:rPr>
          <w:rFonts w:ascii="Times New Roman" w:hAnsi="Times New Roman"/>
          <w:sz w:val="20"/>
          <w:lang w:val="en-GB"/>
        </w:rPr>
        <w:t>HANDOVER REQUEST</w:t>
      </w:r>
      <w:r w:rsidR="00B6024D">
        <w:rPr>
          <w:rFonts w:ascii="Times New Roman" w:hAnsi="Times New Roman"/>
          <w:sz w:val="20"/>
          <w:lang w:val="en-GB"/>
        </w:rPr>
        <w:t xml:space="preserve"> message</w:t>
      </w:r>
      <w:r w:rsidR="0054607B">
        <w:rPr>
          <w:rFonts w:ascii="Times New Roman" w:hAnsi="Times New Roman"/>
          <w:sz w:val="20"/>
          <w:lang w:val="en-GB"/>
        </w:rPr>
        <w:t xml:space="preserve"> in [1]</w:t>
      </w:r>
      <w:r w:rsidR="00B6024D">
        <w:rPr>
          <w:rFonts w:ascii="Times New Roman" w:hAnsi="Times New Roman"/>
          <w:sz w:val="20"/>
          <w:lang w:val="en-GB"/>
        </w:rPr>
        <w:t xml:space="preserve">. For the </w:t>
      </w:r>
      <w:r w:rsidR="00B6024D" w:rsidRPr="00996720">
        <w:rPr>
          <w:rFonts w:ascii="Times New Roman" w:hAnsi="Times New Roman"/>
          <w:sz w:val="20"/>
          <w:lang w:val="en-GB"/>
        </w:rPr>
        <w:t>RETRIEVE UE CONTEXT RESPONSE</w:t>
      </w:r>
      <w:r w:rsidR="00B6024D">
        <w:rPr>
          <w:rFonts w:ascii="Times New Roman" w:hAnsi="Times New Roman"/>
          <w:sz w:val="20"/>
          <w:lang w:val="en-GB"/>
        </w:rPr>
        <w:t xml:space="preserve"> message, the proposed procedural text </w:t>
      </w:r>
      <w:r w:rsidR="0054607B">
        <w:rPr>
          <w:rFonts w:ascii="Times New Roman" w:hAnsi="Times New Roman"/>
          <w:sz w:val="20"/>
          <w:lang w:val="en-GB"/>
        </w:rPr>
        <w:t>was</w:t>
      </w:r>
      <w:r w:rsidR="006B1F66">
        <w:rPr>
          <w:rFonts w:ascii="Times New Roman" w:hAnsi="Times New Roman"/>
          <w:sz w:val="20"/>
          <w:lang w:val="en-GB"/>
        </w:rPr>
        <w:t xml:space="preserve"> the following</w:t>
      </w:r>
      <w:r w:rsidR="0054607B">
        <w:rPr>
          <w:rFonts w:ascii="Times New Roman" w:hAnsi="Times New Roman"/>
          <w:sz w:val="20"/>
          <w:lang w:val="en-GB"/>
        </w:rPr>
        <w:t xml:space="preserve"> in [1]</w:t>
      </w:r>
      <w:r w:rsidR="00A925BF">
        <w:rPr>
          <w:rFonts w:ascii="Times New Roman" w:hAnsi="Times New Roman"/>
          <w:sz w:val="20"/>
          <w:lang w:val="en-GB"/>
        </w:rPr>
        <w:t>:</w:t>
      </w:r>
    </w:p>
    <w:p w14:paraId="24BDC7DC" w14:textId="77777777" w:rsidR="00A050BA" w:rsidRDefault="00A050BA" w:rsidP="00CD4C7B">
      <w:pPr>
        <w:pStyle w:val="00BodyText"/>
        <w:spacing w:after="0"/>
        <w:rPr>
          <w:rFonts w:ascii="Times New Roman" w:hAnsi="Times New Roman"/>
          <w:sz w:val="20"/>
          <w:lang w:val="en-GB"/>
        </w:rPr>
      </w:pPr>
    </w:p>
    <w:p w14:paraId="00E56760" w14:textId="2E6B2CCB" w:rsidR="00A925BF" w:rsidRPr="00A050BA" w:rsidRDefault="00A050BA" w:rsidP="00A050BA">
      <w:pPr>
        <w:pStyle w:val="00BodyText"/>
        <w:spacing w:after="0"/>
        <w:ind w:left="568"/>
        <w:rPr>
          <w:rFonts w:ascii="Times New Roman" w:hAnsi="Times New Roman"/>
          <w:sz w:val="18"/>
          <w:szCs w:val="18"/>
          <w:lang w:val="en-GB"/>
        </w:rPr>
      </w:pPr>
      <w:r w:rsidRPr="00A050BA">
        <w:rPr>
          <w:rFonts w:ascii="Times New Roman" w:hAnsi="Times New Roman"/>
          <w:sz w:val="18"/>
          <w:szCs w:val="18"/>
          <w:lang w:val="en-GB"/>
        </w:rPr>
        <w:t xml:space="preserve">If the </w:t>
      </w:r>
      <w:r w:rsidRPr="006851A3">
        <w:rPr>
          <w:rFonts w:ascii="Times New Roman" w:hAnsi="Times New Roman"/>
          <w:i/>
          <w:iCs/>
          <w:sz w:val="18"/>
          <w:szCs w:val="18"/>
          <w:lang w:val="en-GB"/>
        </w:rPr>
        <w:t>Continuous MDT</w:t>
      </w:r>
      <w:r w:rsidRPr="00A050BA">
        <w:rPr>
          <w:rFonts w:ascii="Times New Roman" w:hAnsi="Times New Roman"/>
          <w:sz w:val="18"/>
          <w:szCs w:val="18"/>
          <w:lang w:val="en-GB"/>
        </w:rPr>
        <w:t xml:space="preserve"> IE is contained in the RETRIEVE UE CONTEXT RESPONSE message, the new NG-RAN node shall, if supported, take it into account to configure the UE with Continuous Management Based MDT.</w:t>
      </w:r>
    </w:p>
    <w:p w14:paraId="6155F9C5" w14:textId="77777777" w:rsidR="00A925BF" w:rsidRDefault="00A925BF" w:rsidP="00CD4C7B">
      <w:pPr>
        <w:pStyle w:val="00BodyText"/>
        <w:spacing w:after="0"/>
        <w:rPr>
          <w:rFonts w:ascii="Times New Roman" w:hAnsi="Times New Roman"/>
          <w:sz w:val="20"/>
          <w:lang w:val="en-GB"/>
        </w:rPr>
      </w:pPr>
    </w:p>
    <w:p w14:paraId="032C11E7" w14:textId="2F0A2A80" w:rsidR="00BA2767" w:rsidRDefault="00BA2767" w:rsidP="00CD4C7B">
      <w:pPr>
        <w:pStyle w:val="00BodyText"/>
        <w:spacing w:after="0"/>
        <w:rPr>
          <w:rFonts w:ascii="Times New Roman" w:hAnsi="Times New Roman"/>
          <w:sz w:val="20"/>
          <w:lang w:val="en-GB"/>
        </w:rPr>
      </w:pPr>
      <w:r>
        <w:rPr>
          <w:rFonts w:ascii="Times New Roman" w:hAnsi="Times New Roman"/>
          <w:sz w:val="20"/>
          <w:lang w:val="en-GB"/>
        </w:rPr>
        <w:t xml:space="preserve">The current principles for C-MDT </w:t>
      </w:r>
      <w:r w:rsidR="001118F8">
        <w:rPr>
          <w:rFonts w:ascii="Times New Roman" w:hAnsi="Times New Roman"/>
          <w:sz w:val="20"/>
          <w:lang w:val="en-GB"/>
        </w:rPr>
        <w:t>are</w:t>
      </w:r>
      <w:r w:rsidR="00D841D2">
        <w:rPr>
          <w:rFonts w:ascii="Times New Roman" w:hAnsi="Times New Roman"/>
          <w:sz w:val="20"/>
          <w:lang w:val="en-GB"/>
        </w:rPr>
        <w:t xml:space="preserve"> the following</w:t>
      </w:r>
      <w:r w:rsidR="001118F8">
        <w:rPr>
          <w:rFonts w:ascii="Times New Roman" w:hAnsi="Times New Roman"/>
          <w:sz w:val="20"/>
          <w:lang w:val="en-GB"/>
        </w:rPr>
        <w:t>:</w:t>
      </w:r>
    </w:p>
    <w:p w14:paraId="3A7DA490" w14:textId="70D59EAA" w:rsidR="001118F8" w:rsidRDefault="00C16E56" w:rsidP="00A06EC2">
      <w:pPr>
        <w:pStyle w:val="00BodyText"/>
        <w:numPr>
          <w:ilvl w:val="0"/>
          <w:numId w:val="5"/>
        </w:numPr>
        <w:spacing w:after="0"/>
        <w:rPr>
          <w:rFonts w:ascii="Times New Roman" w:hAnsi="Times New Roman"/>
          <w:sz w:val="20"/>
          <w:lang w:val="en-GB"/>
        </w:rPr>
      </w:pPr>
      <w:r>
        <w:rPr>
          <w:rFonts w:ascii="Times New Roman" w:hAnsi="Times New Roman"/>
          <w:sz w:val="20"/>
          <w:lang w:val="en-GB"/>
        </w:rPr>
        <w:t>t</w:t>
      </w:r>
      <w:r w:rsidR="00AC666F">
        <w:rPr>
          <w:rFonts w:ascii="Times New Roman" w:hAnsi="Times New Roman"/>
          <w:sz w:val="20"/>
          <w:lang w:val="en-GB"/>
        </w:rPr>
        <w:t xml:space="preserve">he OAM sends </w:t>
      </w:r>
      <w:r w:rsidR="00194B14">
        <w:rPr>
          <w:rFonts w:ascii="Times New Roman" w:hAnsi="Times New Roman"/>
          <w:sz w:val="20"/>
          <w:lang w:val="en-GB"/>
        </w:rPr>
        <w:t xml:space="preserve">C-MDT configuration </w:t>
      </w:r>
      <w:r w:rsidRPr="00C16E56">
        <w:rPr>
          <w:rFonts w:ascii="Times New Roman" w:hAnsi="Times New Roman"/>
          <w:sz w:val="20"/>
          <w:lang w:val="en-GB"/>
        </w:rPr>
        <w:t xml:space="preserve">to all participating </w:t>
      </w:r>
      <w:r>
        <w:rPr>
          <w:rFonts w:ascii="Times New Roman" w:hAnsi="Times New Roman"/>
          <w:sz w:val="20"/>
          <w:lang w:val="en-GB"/>
        </w:rPr>
        <w:t>gNBs</w:t>
      </w:r>
      <w:r w:rsidRPr="00C16E56">
        <w:rPr>
          <w:rFonts w:ascii="Times New Roman" w:hAnsi="Times New Roman"/>
          <w:sz w:val="20"/>
          <w:lang w:val="en-GB"/>
        </w:rPr>
        <w:t xml:space="preserve"> involved in the same C-MDT job</w:t>
      </w:r>
      <w:r w:rsidR="008B606D">
        <w:rPr>
          <w:rFonts w:ascii="Times New Roman" w:hAnsi="Times New Roman"/>
          <w:sz w:val="20"/>
          <w:lang w:val="en-GB"/>
        </w:rPr>
        <w:t xml:space="preserve"> (same TR/TRSR for logged and immediate MDT)</w:t>
      </w:r>
    </w:p>
    <w:p w14:paraId="3443B9FC" w14:textId="7AED87B1" w:rsidR="00C16E56" w:rsidRDefault="00027D91" w:rsidP="00A06EC2">
      <w:pPr>
        <w:pStyle w:val="00BodyText"/>
        <w:numPr>
          <w:ilvl w:val="0"/>
          <w:numId w:val="5"/>
        </w:numPr>
        <w:spacing w:after="0"/>
        <w:rPr>
          <w:rFonts w:ascii="Times New Roman" w:hAnsi="Times New Roman"/>
          <w:sz w:val="20"/>
          <w:lang w:val="en-GB"/>
        </w:rPr>
      </w:pPr>
      <w:r>
        <w:rPr>
          <w:rFonts w:ascii="Times New Roman" w:hAnsi="Times New Roman"/>
          <w:sz w:val="20"/>
          <w:lang w:val="en-GB"/>
        </w:rPr>
        <w:t>the gNB selects suitable UEs and configure</w:t>
      </w:r>
      <w:r w:rsidR="007C474F">
        <w:rPr>
          <w:rFonts w:ascii="Times New Roman" w:hAnsi="Times New Roman"/>
          <w:sz w:val="20"/>
          <w:lang w:val="en-GB"/>
        </w:rPr>
        <w:t>s</w:t>
      </w:r>
      <w:r>
        <w:rPr>
          <w:rFonts w:ascii="Times New Roman" w:hAnsi="Times New Roman"/>
          <w:sz w:val="20"/>
          <w:lang w:val="en-GB"/>
        </w:rPr>
        <w:t xml:space="preserve"> those with corresponding immediate MDT and logged MDT</w:t>
      </w:r>
    </w:p>
    <w:p w14:paraId="18E0080A" w14:textId="57A6E8E9" w:rsidR="00027D91" w:rsidRDefault="00235AA5" w:rsidP="00A06EC2">
      <w:pPr>
        <w:pStyle w:val="00BodyText"/>
        <w:numPr>
          <w:ilvl w:val="0"/>
          <w:numId w:val="5"/>
        </w:numPr>
        <w:spacing w:after="0"/>
        <w:rPr>
          <w:rFonts w:ascii="Times New Roman" w:hAnsi="Times New Roman"/>
          <w:sz w:val="20"/>
          <w:lang w:val="en-GB"/>
        </w:rPr>
      </w:pPr>
      <w:r>
        <w:rPr>
          <w:rFonts w:ascii="Times New Roman" w:hAnsi="Times New Roman"/>
          <w:sz w:val="20"/>
          <w:lang w:val="en-GB"/>
        </w:rPr>
        <w:t>after reconnection from idle mode, the gNB</w:t>
      </w:r>
      <w:r w:rsidR="008B606D">
        <w:rPr>
          <w:rFonts w:ascii="Times New Roman" w:hAnsi="Times New Roman"/>
          <w:sz w:val="20"/>
          <w:lang w:val="en-GB"/>
        </w:rPr>
        <w:t xml:space="preserve"> shall upload </w:t>
      </w:r>
      <w:r w:rsidR="003C1A53">
        <w:rPr>
          <w:rFonts w:ascii="Times New Roman" w:hAnsi="Times New Roman"/>
          <w:sz w:val="20"/>
          <w:lang w:val="en-GB"/>
        </w:rPr>
        <w:t xml:space="preserve">the logs, including </w:t>
      </w:r>
      <w:r w:rsidR="008B606D">
        <w:rPr>
          <w:rFonts w:ascii="Times New Roman" w:hAnsi="Times New Roman"/>
          <w:sz w:val="20"/>
          <w:lang w:val="en-GB"/>
        </w:rPr>
        <w:t xml:space="preserve">TR/TRSR from any UE </w:t>
      </w:r>
      <w:r w:rsidR="00E93AB1">
        <w:rPr>
          <w:rFonts w:ascii="Times New Roman" w:hAnsi="Times New Roman"/>
          <w:sz w:val="20"/>
          <w:lang w:val="en-GB"/>
        </w:rPr>
        <w:t>that has logs available (this aspect requires correction in SA5 specification</w:t>
      </w:r>
      <w:r w:rsidR="0054607B">
        <w:rPr>
          <w:rFonts w:ascii="Times New Roman" w:hAnsi="Times New Roman"/>
          <w:sz w:val="20"/>
          <w:lang w:val="en-GB"/>
        </w:rPr>
        <w:t xml:space="preserve"> and</w:t>
      </w:r>
      <w:r w:rsidR="00FA0924">
        <w:rPr>
          <w:rFonts w:ascii="Times New Roman" w:hAnsi="Times New Roman"/>
          <w:sz w:val="20"/>
          <w:lang w:val="en-GB"/>
        </w:rPr>
        <w:t xml:space="preserve"> we have submitted </w:t>
      </w:r>
      <w:r w:rsidR="0054607B">
        <w:rPr>
          <w:rFonts w:ascii="Times New Roman" w:hAnsi="Times New Roman"/>
          <w:sz w:val="20"/>
          <w:lang w:val="en-GB"/>
        </w:rPr>
        <w:t xml:space="preserve">a </w:t>
      </w:r>
      <w:r w:rsidR="00FA0924">
        <w:rPr>
          <w:rFonts w:ascii="Times New Roman" w:hAnsi="Times New Roman"/>
          <w:sz w:val="20"/>
          <w:lang w:val="en-GB"/>
        </w:rPr>
        <w:t>corresponding CR</w:t>
      </w:r>
      <w:r w:rsidR="0054607B">
        <w:rPr>
          <w:rFonts w:ascii="Times New Roman" w:hAnsi="Times New Roman"/>
          <w:sz w:val="20"/>
          <w:lang w:val="en-GB"/>
        </w:rPr>
        <w:t xml:space="preserve"> to SA5</w:t>
      </w:r>
      <w:r w:rsidR="00E93AB1">
        <w:rPr>
          <w:rFonts w:ascii="Times New Roman" w:hAnsi="Times New Roman"/>
          <w:sz w:val="20"/>
          <w:lang w:val="en-GB"/>
        </w:rPr>
        <w:t>)</w:t>
      </w:r>
    </w:p>
    <w:p w14:paraId="56D937A4" w14:textId="5F5403D8" w:rsidR="00E93AB1" w:rsidRDefault="000F40C8" w:rsidP="00A06EC2">
      <w:pPr>
        <w:pStyle w:val="00BodyText"/>
        <w:numPr>
          <w:ilvl w:val="0"/>
          <w:numId w:val="5"/>
        </w:numPr>
        <w:spacing w:after="0"/>
        <w:rPr>
          <w:rFonts w:ascii="Times New Roman" w:hAnsi="Times New Roman"/>
          <w:sz w:val="20"/>
          <w:lang w:val="en-GB"/>
        </w:rPr>
      </w:pPr>
      <w:r>
        <w:rPr>
          <w:rFonts w:ascii="Times New Roman" w:hAnsi="Times New Roman"/>
          <w:sz w:val="20"/>
          <w:lang w:val="en-GB"/>
        </w:rPr>
        <w:t xml:space="preserve">if the TR/TRSR reported by the UE corresponds to C-MDT, </w:t>
      </w:r>
      <w:r w:rsidR="00DF6805">
        <w:rPr>
          <w:rFonts w:ascii="Times New Roman" w:hAnsi="Times New Roman"/>
          <w:sz w:val="20"/>
          <w:lang w:val="en-GB"/>
        </w:rPr>
        <w:t xml:space="preserve">the </w:t>
      </w:r>
      <w:r>
        <w:rPr>
          <w:rFonts w:ascii="Times New Roman" w:hAnsi="Times New Roman"/>
          <w:sz w:val="20"/>
          <w:lang w:val="en-GB"/>
        </w:rPr>
        <w:t xml:space="preserve">gNB shall </w:t>
      </w:r>
      <w:r w:rsidR="00A06EC2" w:rsidRPr="00A06EC2">
        <w:rPr>
          <w:rFonts w:ascii="Times New Roman" w:hAnsi="Times New Roman"/>
          <w:sz w:val="20"/>
          <w:lang w:val="en-GB"/>
        </w:rPr>
        <w:t xml:space="preserve">reconfigure the UE with </w:t>
      </w:r>
      <w:r w:rsidR="00B94D55">
        <w:rPr>
          <w:rFonts w:ascii="Times New Roman" w:hAnsi="Times New Roman"/>
          <w:sz w:val="20"/>
          <w:lang w:val="en-GB"/>
        </w:rPr>
        <w:t>i</w:t>
      </w:r>
      <w:r w:rsidR="00A06EC2" w:rsidRPr="00A06EC2">
        <w:rPr>
          <w:rFonts w:ascii="Times New Roman" w:hAnsi="Times New Roman"/>
          <w:sz w:val="20"/>
          <w:lang w:val="en-GB"/>
        </w:rPr>
        <w:t xml:space="preserve">mmediate MDT and a </w:t>
      </w:r>
      <w:r w:rsidR="00B94D55">
        <w:rPr>
          <w:rFonts w:ascii="Times New Roman" w:hAnsi="Times New Roman"/>
          <w:sz w:val="20"/>
          <w:lang w:val="en-GB"/>
        </w:rPr>
        <w:t>l</w:t>
      </w:r>
      <w:r w:rsidR="00A06EC2" w:rsidRPr="00A06EC2">
        <w:rPr>
          <w:rFonts w:ascii="Times New Roman" w:hAnsi="Times New Roman"/>
          <w:sz w:val="20"/>
          <w:lang w:val="en-GB"/>
        </w:rPr>
        <w:t>ogged MDT</w:t>
      </w:r>
      <w:r w:rsidR="00DF6805">
        <w:rPr>
          <w:rFonts w:ascii="Times New Roman" w:hAnsi="Times New Roman"/>
          <w:sz w:val="20"/>
          <w:lang w:val="en-GB"/>
        </w:rPr>
        <w:t xml:space="preserve"> </w:t>
      </w:r>
    </w:p>
    <w:p w14:paraId="773DDF24" w14:textId="77777777" w:rsidR="00A06EC2" w:rsidRDefault="00A06EC2" w:rsidP="00CD4C7B">
      <w:pPr>
        <w:pStyle w:val="00BodyText"/>
        <w:spacing w:after="0"/>
        <w:rPr>
          <w:rFonts w:ascii="Times New Roman" w:hAnsi="Times New Roman"/>
          <w:sz w:val="20"/>
          <w:lang w:val="en-GB"/>
        </w:rPr>
      </w:pPr>
    </w:p>
    <w:p w14:paraId="21EE1D1D" w14:textId="6E644167" w:rsidR="00FA218D" w:rsidRDefault="00ED25F1" w:rsidP="00FA218D">
      <w:pPr>
        <w:pStyle w:val="00BodyText"/>
        <w:spacing w:after="0"/>
        <w:rPr>
          <w:rFonts w:ascii="Times New Roman" w:hAnsi="Times New Roman"/>
          <w:sz w:val="20"/>
          <w:lang w:val="en-GB"/>
        </w:rPr>
      </w:pPr>
      <w:r>
        <w:rPr>
          <w:rFonts w:ascii="Times New Roman" w:hAnsi="Times New Roman"/>
          <w:sz w:val="20"/>
          <w:lang w:val="en-GB"/>
        </w:rPr>
        <w:t>In line with</w:t>
      </w:r>
      <w:r w:rsidR="00FA218D">
        <w:rPr>
          <w:rFonts w:ascii="Times New Roman" w:hAnsi="Times New Roman"/>
          <w:sz w:val="20"/>
          <w:lang w:val="en-GB"/>
        </w:rPr>
        <w:t xml:space="preserve"> RAN3’s request in an earlier LS, SA5 did not describe in their specifications the handling of C-MDT in case of handover. Such description therefore needs to be introduced in RAN3 specificatio</w:t>
      </w:r>
      <w:r w:rsidR="00282497">
        <w:rPr>
          <w:rFonts w:ascii="Times New Roman" w:hAnsi="Times New Roman"/>
          <w:sz w:val="20"/>
          <w:lang w:val="en-GB"/>
        </w:rPr>
        <w:t>n</w:t>
      </w:r>
      <w:r w:rsidR="009177AF">
        <w:rPr>
          <w:rFonts w:ascii="Times New Roman" w:hAnsi="Times New Roman"/>
          <w:sz w:val="20"/>
          <w:lang w:val="en-GB"/>
        </w:rPr>
        <w:t>.</w:t>
      </w:r>
      <w:r w:rsidR="00282497">
        <w:rPr>
          <w:rFonts w:ascii="Times New Roman" w:hAnsi="Times New Roman"/>
          <w:sz w:val="20"/>
          <w:lang w:val="en-GB"/>
        </w:rPr>
        <w:t xml:space="preserve"> </w:t>
      </w:r>
      <w:r w:rsidR="009177AF">
        <w:rPr>
          <w:rFonts w:ascii="Times New Roman" w:hAnsi="Times New Roman"/>
          <w:sz w:val="20"/>
          <w:lang w:val="en-GB"/>
        </w:rPr>
        <w:t xml:space="preserve">However, </w:t>
      </w:r>
      <w:r w:rsidR="00282497">
        <w:rPr>
          <w:rFonts w:ascii="Times New Roman" w:hAnsi="Times New Roman"/>
          <w:sz w:val="20"/>
          <w:lang w:val="en-GB"/>
        </w:rPr>
        <w:t>no agreements cover this aspect</w:t>
      </w:r>
      <w:r w:rsidR="0054607B">
        <w:rPr>
          <w:rFonts w:ascii="Times New Roman" w:hAnsi="Times New Roman"/>
          <w:sz w:val="20"/>
          <w:lang w:val="en-GB"/>
        </w:rPr>
        <w:t xml:space="preserve"> to this day which would be needed to complete </w:t>
      </w:r>
      <w:r w:rsidR="00855494">
        <w:rPr>
          <w:rFonts w:ascii="Times New Roman" w:hAnsi="Times New Roman"/>
          <w:sz w:val="20"/>
          <w:lang w:val="en-GB"/>
        </w:rPr>
        <w:t xml:space="preserve">the </w:t>
      </w:r>
      <w:r w:rsidR="0054607B">
        <w:rPr>
          <w:rFonts w:ascii="Times New Roman" w:hAnsi="Times New Roman"/>
          <w:sz w:val="20"/>
          <w:lang w:val="en-GB"/>
        </w:rPr>
        <w:t>C-MDT feature</w:t>
      </w:r>
      <w:r w:rsidR="00282497">
        <w:rPr>
          <w:rFonts w:ascii="Times New Roman" w:hAnsi="Times New Roman"/>
          <w:sz w:val="20"/>
          <w:lang w:val="en-GB"/>
        </w:rPr>
        <w:t>.</w:t>
      </w:r>
    </w:p>
    <w:p w14:paraId="46DFA93E" w14:textId="77777777" w:rsidR="00FA218D" w:rsidRDefault="00FA218D" w:rsidP="00FA218D">
      <w:pPr>
        <w:pStyle w:val="00BodyText"/>
        <w:spacing w:after="0"/>
        <w:rPr>
          <w:rFonts w:ascii="Times New Roman" w:hAnsi="Times New Roman"/>
          <w:sz w:val="20"/>
          <w:lang w:val="en-GB"/>
        </w:rPr>
      </w:pPr>
    </w:p>
    <w:p w14:paraId="490D8F67" w14:textId="3B63BDFD" w:rsidR="00EF3F22" w:rsidRPr="00090792" w:rsidRDefault="00C02B69" w:rsidP="00640651">
      <w:pPr>
        <w:pStyle w:val="00BodyText"/>
        <w:spacing w:after="0"/>
        <w:rPr>
          <w:rFonts w:ascii="Times New Roman" w:hAnsi="Times New Roman"/>
          <w:b/>
          <w:color w:val="0000FF"/>
          <w:sz w:val="20"/>
          <w:szCs w:val="18"/>
        </w:rPr>
      </w:pPr>
      <w:r>
        <w:rPr>
          <w:rFonts w:ascii="Times New Roman" w:hAnsi="Times New Roman"/>
          <w:sz w:val="20"/>
          <w:lang w:val="en-GB"/>
        </w:rPr>
        <w:t>In order to solve this, a</w:t>
      </w:r>
      <w:r w:rsidR="00DF195A">
        <w:rPr>
          <w:rFonts w:ascii="Times New Roman" w:hAnsi="Times New Roman"/>
          <w:sz w:val="20"/>
          <w:lang w:val="en-GB"/>
        </w:rPr>
        <w:t xml:space="preserve"> first aspect that needs clarification</w:t>
      </w:r>
      <w:r>
        <w:rPr>
          <w:rFonts w:ascii="Times New Roman" w:hAnsi="Times New Roman"/>
          <w:sz w:val="20"/>
          <w:lang w:val="en-GB"/>
        </w:rPr>
        <w:t xml:space="preserve"> is</w:t>
      </w:r>
      <w:r w:rsidR="00DF195A">
        <w:rPr>
          <w:rFonts w:ascii="Times New Roman" w:hAnsi="Times New Roman"/>
          <w:sz w:val="20"/>
          <w:lang w:val="en-GB"/>
        </w:rPr>
        <w:t xml:space="preserve"> </w:t>
      </w:r>
      <w:r w:rsidR="00D61533" w:rsidRPr="00D61533">
        <w:rPr>
          <w:rFonts w:ascii="Times New Roman" w:hAnsi="Times New Roman"/>
          <w:sz w:val="20"/>
          <w:lang w:val="en-GB"/>
        </w:rPr>
        <w:t xml:space="preserve">for how long continuous MDT </w:t>
      </w:r>
      <w:r w:rsidR="00155630">
        <w:rPr>
          <w:rFonts w:ascii="Times New Roman" w:hAnsi="Times New Roman"/>
          <w:sz w:val="20"/>
          <w:lang w:val="en-GB"/>
        </w:rPr>
        <w:t xml:space="preserve">is required </w:t>
      </w:r>
      <w:r w:rsidR="00D61533" w:rsidRPr="00D61533">
        <w:rPr>
          <w:rFonts w:ascii="Times New Roman" w:hAnsi="Times New Roman"/>
          <w:sz w:val="20"/>
          <w:lang w:val="en-GB"/>
        </w:rPr>
        <w:t>to continue</w:t>
      </w:r>
      <w:r w:rsidR="0037603A">
        <w:rPr>
          <w:rFonts w:ascii="Times New Roman" w:hAnsi="Times New Roman"/>
          <w:sz w:val="20"/>
          <w:lang w:val="en-GB"/>
        </w:rPr>
        <w:t xml:space="preserve">. In fact, </w:t>
      </w:r>
      <w:r w:rsidR="00896142">
        <w:rPr>
          <w:rFonts w:ascii="Times New Roman" w:hAnsi="Times New Roman"/>
          <w:sz w:val="20"/>
          <w:lang w:val="en-GB"/>
        </w:rPr>
        <w:t xml:space="preserve">this </w:t>
      </w:r>
      <w:r w:rsidR="00155630">
        <w:rPr>
          <w:rFonts w:ascii="Times New Roman" w:hAnsi="Times New Roman"/>
          <w:sz w:val="20"/>
          <w:lang w:val="en-GB"/>
        </w:rPr>
        <w:t xml:space="preserve">aspect </w:t>
      </w:r>
      <w:r w:rsidR="00896142">
        <w:rPr>
          <w:rFonts w:ascii="Times New Roman" w:hAnsi="Times New Roman"/>
          <w:sz w:val="20"/>
          <w:lang w:val="en-GB"/>
        </w:rPr>
        <w:t xml:space="preserve">is </w:t>
      </w:r>
      <w:r w:rsidR="0037603A">
        <w:rPr>
          <w:rFonts w:ascii="Times New Roman" w:hAnsi="Times New Roman"/>
          <w:sz w:val="20"/>
          <w:lang w:val="en-GB"/>
        </w:rPr>
        <w:t xml:space="preserve">not </w:t>
      </w:r>
      <w:r w:rsidR="0054607B">
        <w:rPr>
          <w:rFonts w:ascii="Times New Roman" w:hAnsi="Times New Roman"/>
          <w:sz w:val="20"/>
          <w:lang w:val="en-GB"/>
        </w:rPr>
        <w:t xml:space="preserve">addressed </w:t>
      </w:r>
      <w:r w:rsidR="00155630">
        <w:rPr>
          <w:rFonts w:ascii="Times New Roman" w:hAnsi="Times New Roman"/>
          <w:sz w:val="20"/>
          <w:lang w:val="en-GB"/>
        </w:rPr>
        <w:t xml:space="preserve">in </w:t>
      </w:r>
      <w:r w:rsidR="00896142">
        <w:rPr>
          <w:rFonts w:ascii="Times New Roman" w:hAnsi="Times New Roman"/>
          <w:sz w:val="20"/>
          <w:lang w:val="en-GB"/>
        </w:rPr>
        <w:t>SA5</w:t>
      </w:r>
      <w:r w:rsidR="00155630">
        <w:rPr>
          <w:rFonts w:ascii="Times New Roman" w:hAnsi="Times New Roman"/>
          <w:sz w:val="20"/>
          <w:lang w:val="en-GB"/>
        </w:rPr>
        <w:t xml:space="preserve"> specifications</w:t>
      </w:r>
      <w:r w:rsidR="00896142">
        <w:rPr>
          <w:rFonts w:ascii="Times New Roman" w:hAnsi="Times New Roman"/>
          <w:sz w:val="20"/>
          <w:lang w:val="en-GB"/>
        </w:rPr>
        <w:t xml:space="preserve">. </w:t>
      </w:r>
      <w:r w:rsidR="00EF3F22">
        <w:rPr>
          <w:rFonts w:ascii="Times New Roman" w:hAnsi="Times New Roman"/>
          <w:sz w:val="20"/>
          <w:lang w:val="en-GB"/>
        </w:rPr>
        <w:t xml:space="preserve">In </w:t>
      </w:r>
      <w:r w:rsidR="0037603A">
        <w:rPr>
          <w:rFonts w:ascii="Times New Roman" w:hAnsi="Times New Roman"/>
          <w:sz w:val="20"/>
          <w:lang w:val="en-GB"/>
        </w:rPr>
        <w:t xml:space="preserve">the last </w:t>
      </w:r>
      <w:r w:rsidR="007F066E">
        <w:rPr>
          <w:rFonts w:ascii="Times New Roman" w:hAnsi="Times New Roman"/>
          <w:sz w:val="20"/>
          <w:lang w:val="en-GB"/>
        </w:rPr>
        <w:t xml:space="preserve">RAN3 </w:t>
      </w:r>
      <w:r w:rsidR="00EF3F22">
        <w:rPr>
          <w:rFonts w:ascii="Times New Roman" w:hAnsi="Times New Roman"/>
          <w:sz w:val="20"/>
          <w:lang w:val="en-GB"/>
        </w:rPr>
        <w:t>meeting</w:t>
      </w:r>
      <w:r w:rsidR="0037603A">
        <w:rPr>
          <w:rFonts w:ascii="Times New Roman" w:hAnsi="Times New Roman"/>
          <w:sz w:val="20"/>
          <w:lang w:val="en-GB"/>
        </w:rPr>
        <w:t>,</w:t>
      </w:r>
      <w:r w:rsidR="00EF3F22">
        <w:rPr>
          <w:rFonts w:ascii="Times New Roman" w:hAnsi="Times New Roman"/>
          <w:sz w:val="20"/>
          <w:lang w:val="en-GB"/>
        </w:rPr>
        <w:t xml:space="preserve"> </w:t>
      </w:r>
      <w:r w:rsidR="0054607B">
        <w:rPr>
          <w:rFonts w:ascii="Times New Roman" w:hAnsi="Times New Roman"/>
          <w:sz w:val="20"/>
          <w:lang w:val="en-GB"/>
        </w:rPr>
        <w:t>RAN3</w:t>
      </w:r>
      <w:r w:rsidR="007F066E">
        <w:rPr>
          <w:rFonts w:ascii="Times New Roman" w:hAnsi="Times New Roman"/>
          <w:sz w:val="20"/>
          <w:lang w:val="en-GB"/>
        </w:rPr>
        <w:t xml:space="preserve"> </w:t>
      </w:r>
      <w:r w:rsidR="00A22C88">
        <w:rPr>
          <w:rFonts w:ascii="Times New Roman" w:hAnsi="Times New Roman"/>
          <w:sz w:val="20"/>
          <w:lang w:val="en-GB"/>
        </w:rPr>
        <w:t>also captured a related open point</w:t>
      </w:r>
      <w:r w:rsidR="00EF3F22">
        <w:rPr>
          <w:rFonts w:ascii="Times New Roman" w:hAnsi="Times New Roman"/>
          <w:sz w:val="20"/>
          <w:lang w:val="en-GB"/>
        </w:rPr>
        <w:t>:</w:t>
      </w:r>
      <w:r w:rsidR="00640651">
        <w:rPr>
          <w:rFonts w:ascii="Times New Roman" w:hAnsi="Times New Roman"/>
          <w:sz w:val="20"/>
          <w:lang w:val="en-GB"/>
        </w:rPr>
        <w:t xml:space="preserve"> </w:t>
      </w:r>
      <w:r w:rsidR="00EF3F22" w:rsidRPr="00090792">
        <w:rPr>
          <w:rFonts w:ascii="Times New Roman" w:hAnsi="Times New Roman"/>
          <w:b/>
          <w:color w:val="0000FF"/>
          <w:sz w:val="20"/>
          <w:szCs w:val="18"/>
        </w:rPr>
        <w:t>How can a UE be deconfigured from Logged Continuous MDT.</w:t>
      </w:r>
    </w:p>
    <w:p w14:paraId="08834437" w14:textId="77777777" w:rsidR="00266160" w:rsidRDefault="00266160" w:rsidP="00CD4C7B">
      <w:pPr>
        <w:pStyle w:val="00BodyText"/>
        <w:spacing w:after="0"/>
        <w:rPr>
          <w:rFonts w:ascii="Times New Roman" w:hAnsi="Times New Roman"/>
          <w:sz w:val="20"/>
          <w:lang w:val="en-GB"/>
        </w:rPr>
      </w:pPr>
    </w:p>
    <w:p w14:paraId="62374600" w14:textId="2A53E53D" w:rsidR="00266160" w:rsidRDefault="0037603A" w:rsidP="00CD4C7B">
      <w:pPr>
        <w:pStyle w:val="00BodyText"/>
        <w:spacing w:after="0"/>
        <w:rPr>
          <w:rFonts w:ascii="Times New Roman" w:hAnsi="Times New Roman"/>
          <w:sz w:val="20"/>
          <w:lang w:val="en-GB"/>
        </w:rPr>
      </w:pPr>
      <w:r>
        <w:rPr>
          <w:rFonts w:ascii="Times New Roman" w:hAnsi="Times New Roman"/>
          <w:sz w:val="20"/>
          <w:lang w:val="en-GB"/>
        </w:rPr>
        <w:t xml:space="preserve">In our view, there are </w:t>
      </w:r>
      <w:r w:rsidR="00266160">
        <w:rPr>
          <w:rFonts w:ascii="Times New Roman" w:hAnsi="Times New Roman"/>
          <w:sz w:val="20"/>
          <w:lang w:val="en-GB"/>
        </w:rPr>
        <w:t>two possible options:</w:t>
      </w:r>
    </w:p>
    <w:p w14:paraId="72714BC2" w14:textId="7F770790" w:rsidR="00C170B8" w:rsidRDefault="00A407BC" w:rsidP="00CD4C7B">
      <w:pPr>
        <w:pStyle w:val="00BodyText"/>
        <w:spacing w:after="0"/>
        <w:rPr>
          <w:rFonts w:ascii="Times New Roman" w:hAnsi="Times New Roman"/>
          <w:sz w:val="20"/>
          <w:lang w:val="en-GB"/>
        </w:rPr>
      </w:pPr>
      <w:r>
        <w:rPr>
          <w:rFonts w:ascii="Times New Roman" w:hAnsi="Times New Roman"/>
          <w:b/>
          <w:bCs/>
          <w:sz w:val="20"/>
          <w:lang w:val="en-GB"/>
        </w:rPr>
        <w:t>Solution</w:t>
      </w:r>
      <w:r w:rsidR="00266160" w:rsidRPr="00266160">
        <w:rPr>
          <w:rFonts w:ascii="Times New Roman" w:hAnsi="Times New Roman"/>
          <w:b/>
          <w:bCs/>
          <w:sz w:val="20"/>
          <w:lang w:val="en-GB"/>
        </w:rPr>
        <w:t xml:space="preserve"> 1</w:t>
      </w:r>
      <w:r w:rsidR="00970AE3">
        <w:rPr>
          <w:rFonts w:ascii="Times New Roman" w:hAnsi="Times New Roman"/>
          <w:b/>
          <w:bCs/>
          <w:sz w:val="20"/>
          <w:lang w:val="en-GB"/>
        </w:rPr>
        <w:t xml:space="preserve"> – </w:t>
      </w:r>
      <w:r w:rsidR="0001424C">
        <w:rPr>
          <w:rFonts w:ascii="Times New Roman" w:hAnsi="Times New Roman"/>
          <w:b/>
          <w:bCs/>
          <w:sz w:val="20"/>
          <w:lang w:val="en-GB"/>
        </w:rPr>
        <w:t>“</w:t>
      </w:r>
      <w:r w:rsidR="00E66649">
        <w:rPr>
          <w:rFonts w:ascii="Times New Roman" w:hAnsi="Times New Roman"/>
          <w:b/>
          <w:bCs/>
          <w:sz w:val="20"/>
          <w:lang w:val="en-GB"/>
        </w:rPr>
        <w:t>endless”</w:t>
      </w:r>
      <w:r w:rsidR="00970AE3">
        <w:rPr>
          <w:rFonts w:ascii="Times New Roman" w:hAnsi="Times New Roman"/>
          <w:b/>
          <w:bCs/>
          <w:sz w:val="20"/>
          <w:lang w:val="en-GB"/>
        </w:rPr>
        <w:t xml:space="preserve"> co</w:t>
      </w:r>
      <w:r w:rsidR="001140B6">
        <w:rPr>
          <w:rFonts w:ascii="Times New Roman" w:hAnsi="Times New Roman"/>
          <w:b/>
          <w:bCs/>
          <w:sz w:val="20"/>
          <w:lang w:val="en-GB"/>
        </w:rPr>
        <w:t>ntinuity</w:t>
      </w:r>
      <w:r w:rsidR="00266160" w:rsidRPr="00266160">
        <w:rPr>
          <w:rFonts w:ascii="Times New Roman" w:hAnsi="Times New Roman"/>
          <w:b/>
          <w:bCs/>
          <w:sz w:val="20"/>
          <w:lang w:val="en-GB"/>
        </w:rPr>
        <w:t>:</w:t>
      </w:r>
      <w:r w:rsidR="00266160">
        <w:rPr>
          <w:rFonts w:ascii="Times New Roman" w:hAnsi="Times New Roman"/>
          <w:sz w:val="20"/>
          <w:lang w:val="en-GB"/>
        </w:rPr>
        <w:t xml:space="preserve"> </w:t>
      </w:r>
      <w:r w:rsidR="006B2986">
        <w:rPr>
          <w:rFonts w:ascii="Times New Roman" w:hAnsi="Times New Roman"/>
          <w:sz w:val="20"/>
          <w:lang w:val="en-GB"/>
        </w:rPr>
        <w:t>According to SA5,</w:t>
      </w:r>
      <w:r w:rsidR="00D61533" w:rsidRPr="00D61533">
        <w:rPr>
          <w:rFonts w:ascii="Times New Roman" w:hAnsi="Times New Roman"/>
          <w:sz w:val="20"/>
          <w:lang w:val="en-GB"/>
        </w:rPr>
        <w:t xml:space="preserve"> </w:t>
      </w:r>
      <w:r w:rsidR="0027529E">
        <w:rPr>
          <w:rFonts w:ascii="Times New Roman" w:hAnsi="Times New Roman"/>
          <w:sz w:val="20"/>
          <w:lang w:val="en-GB"/>
        </w:rPr>
        <w:t>when</w:t>
      </w:r>
      <w:r w:rsidR="00D61533" w:rsidRPr="00D61533">
        <w:rPr>
          <w:rFonts w:ascii="Times New Roman" w:hAnsi="Times New Roman"/>
          <w:sz w:val="20"/>
          <w:lang w:val="en-GB"/>
        </w:rPr>
        <w:t xml:space="preserve"> the network selects a UE for continuous MDT it configures it with both </w:t>
      </w:r>
      <w:r w:rsidR="0077457B">
        <w:rPr>
          <w:rFonts w:ascii="Times New Roman" w:hAnsi="Times New Roman"/>
          <w:sz w:val="20"/>
          <w:lang w:val="en-GB"/>
        </w:rPr>
        <w:t>L</w:t>
      </w:r>
      <w:r w:rsidR="00D61533" w:rsidRPr="00D61533">
        <w:rPr>
          <w:rFonts w:ascii="Times New Roman" w:hAnsi="Times New Roman"/>
          <w:sz w:val="20"/>
          <w:lang w:val="en-GB"/>
        </w:rPr>
        <w:t xml:space="preserve">ogged and </w:t>
      </w:r>
      <w:r w:rsidR="0077457B">
        <w:rPr>
          <w:rFonts w:ascii="Times New Roman" w:hAnsi="Times New Roman"/>
          <w:sz w:val="20"/>
          <w:lang w:val="en-GB"/>
        </w:rPr>
        <w:t>I</w:t>
      </w:r>
      <w:r w:rsidR="0077457B" w:rsidRPr="00D61533">
        <w:rPr>
          <w:rFonts w:ascii="Times New Roman" w:hAnsi="Times New Roman"/>
          <w:sz w:val="20"/>
          <w:lang w:val="en-GB"/>
        </w:rPr>
        <w:t xml:space="preserve">mmediate </w:t>
      </w:r>
      <w:r w:rsidR="00D61533" w:rsidRPr="00D61533">
        <w:rPr>
          <w:rFonts w:ascii="Times New Roman" w:hAnsi="Times New Roman"/>
          <w:sz w:val="20"/>
          <w:lang w:val="en-GB"/>
        </w:rPr>
        <w:t>MDT</w:t>
      </w:r>
      <w:r w:rsidR="002D23F8">
        <w:rPr>
          <w:rFonts w:ascii="Times New Roman" w:hAnsi="Times New Roman"/>
          <w:sz w:val="20"/>
          <w:lang w:val="en-GB"/>
        </w:rPr>
        <w:t xml:space="preserve">, and the UE is also reconfigured when </w:t>
      </w:r>
      <w:r w:rsidR="000367E5">
        <w:rPr>
          <w:rFonts w:ascii="Times New Roman" w:hAnsi="Times New Roman"/>
          <w:sz w:val="20"/>
          <w:lang w:val="en-GB"/>
        </w:rPr>
        <w:t xml:space="preserve">it </w:t>
      </w:r>
      <w:r w:rsidR="002D23F8">
        <w:rPr>
          <w:rFonts w:ascii="Times New Roman" w:hAnsi="Times New Roman"/>
          <w:sz w:val="20"/>
          <w:lang w:val="en-GB"/>
        </w:rPr>
        <w:t>reconnect</w:t>
      </w:r>
      <w:r w:rsidR="000367E5">
        <w:rPr>
          <w:rFonts w:ascii="Times New Roman" w:hAnsi="Times New Roman"/>
          <w:sz w:val="20"/>
          <w:lang w:val="en-GB"/>
        </w:rPr>
        <w:t>s</w:t>
      </w:r>
      <w:r w:rsidR="002D23F8">
        <w:rPr>
          <w:rFonts w:ascii="Times New Roman" w:hAnsi="Times New Roman"/>
          <w:sz w:val="20"/>
          <w:lang w:val="en-GB"/>
        </w:rPr>
        <w:t xml:space="preserve"> from idle mode</w:t>
      </w:r>
      <w:r w:rsidR="00155630">
        <w:rPr>
          <w:rFonts w:ascii="Times New Roman" w:hAnsi="Times New Roman"/>
          <w:sz w:val="20"/>
          <w:lang w:val="en-GB"/>
        </w:rPr>
        <w:t xml:space="preserve"> with both </w:t>
      </w:r>
      <w:r w:rsidR="0077457B">
        <w:rPr>
          <w:rFonts w:ascii="Times New Roman" w:hAnsi="Times New Roman"/>
          <w:sz w:val="20"/>
          <w:lang w:val="en-GB"/>
        </w:rPr>
        <w:t>L</w:t>
      </w:r>
      <w:r w:rsidR="00155630">
        <w:rPr>
          <w:rFonts w:ascii="Times New Roman" w:hAnsi="Times New Roman"/>
          <w:sz w:val="20"/>
          <w:lang w:val="en-GB"/>
        </w:rPr>
        <w:t xml:space="preserve">ogged and </w:t>
      </w:r>
      <w:r w:rsidR="0077457B">
        <w:rPr>
          <w:rFonts w:ascii="Times New Roman" w:hAnsi="Times New Roman"/>
          <w:sz w:val="20"/>
          <w:lang w:val="en-GB"/>
        </w:rPr>
        <w:t>I</w:t>
      </w:r>
      <w:r w:rsidR="00155630">
        <w:rPr>
          <w:rFonts w:ascii="Times New Roman" w:hAnsi="Times New Roman"/>
          <w:sz w:val="20"/>
          <w:lang w:val="en-GB"/>
        </w:rPr>
        <w:t>mmediate MDT configurations</w:t>
      </w:r>
      <w:r w:rsidR="007B4F9D">
        <w:rPr>
          <w:rFonts w:ascii="Times New Roman" w:hAnsi="Times New Roman"/>
          <w:sz w:val="20"/>
          <w:lang w:val="en-GB"/>
        </w:rPr>
        <w:t>.</w:t>
      </w:r>
      <w:r w:rsidR="00D61533" w:rsidRPr="00D61533">
        <w:rPr>
          <w:rFonts w:ascii="Times New Roman" w:hAnsi="Times New Roman"/>
          <w:sz w:val="20"/>
          <w:lang w:val="en-GB"/>
        </w:rPr>
        <w:t xml:space="preserve"> </w:t>
      </w:r>
      <w:r w:rsidR="005C19B7">
        <w:rPr>
          <w:rFonts w:ascii="Times New Roman" w:hAnsi="Times New Roman"/>
          <w:sz w:val="20"/>
          <w:lang w:val="en-GB"/>
        </w:rPr>
        <w:t>I</w:t>
      </w:r>
      <w:r w:rsidR="0091109D">
        <w:rPr>
          <w:rFonts w:ascii="Times New Roman" w:hAnsi="Times New Roman"/>
          <w:sz w:val="20"/>
          <w:lang w:val="en-GB"/>
        </w:rPr>
        <w:t xml:space="preserve">f a </w:t>
      </w:r>
      <w:r w:rsidR="000A2B7A">
        <w:rPr>
          <w:rFonts w:ascii="Times New Roman" w:hAnsi="Times New Roman"/>
          <w:sz w:val="20"/>
          <w:lang w:val="en-GB"/>
        </w:rPr>
        <w:t xml:space="preserve">new TRSR is used for each reconfiguration, </w:t>
      </w:r>
      <w:r w:rsidR="00B02C9E">
        <w:rPr>
          <w:rFonts w:ascii="Times New Roman" w:hAnsi="Times New Roman"/>
          <w:sz w:val="20"/>
          <w:lang w:val="en-GB"/>
        </w:rPr>
        <w:t xml:space="preserve">the continuous MDT job will </w:t>
      </w:r>
      <w:r w:rsidR="008878AC">
        <w:rPr>
          <w:rFonts w:ascii="Times New Roman" w:hAnsi="Times New Roman"/>
          <w:sz w:val="20"/>
          <w:lang w:val="en-GB"/>
        </w:rPr>
        <w:t xml:space="preserve">gradually </w:t>
      </w:r>
      <w:r w:rsidR="00B02C9E">
        <w:rPr>
          <w:rFonts w:ascii="Times New Roman" w:hAnsi="Times New Roman"/>
          <w:sz w:val="20"/>
          <w:lang w:val="en-GB"/>
        </w:rPr>
        <w:t>stop by itself</w:t>
      </w:r>
      <w:r w:rsidR="00CE0A0D">
        <w:rPr>
          <w:rFonts w:ascii="Times New Roman" w:hAnsi="Times New Roman"/>
          <w:sz w:val="20"/>
          <w:lang w:val="en-GB"/>
        </w:rPr>
        <w:t xml:space="preserve"> when the gNBs run out of unused TRSR</w:t>
      </w:r>
      <w:r w:rsidR="0054607B">
        <w:rPr>
          <w:rFonts w:ascii="Times New Roman" w:hAnsi="Times New Roman"/>
          <w:sz w:val="20"/>
          <w:lang w:val="en-GB"/>
        </w:rPr>
        <w:t>s</w:t>
      </w:r>
      <w:r w:rsidR="00CE0A0D">
        <w:rPr>
          <w:rFonts w:ascii="Times New Roman" w:hAnsi="Times New Roman"/>
          <w:sz w:val="20"/>
          <w:lang w:val="en-GB"/>
        </w:rPr>
        <w:t xml:space="preserve"> for the given TR</w:t>
      </w:r>
      <w:r w:rsidR="00D276D4">
        <w:rPr>
          <w:rFonts w:ascii="Times New Roman" w:hAnsi="Times New Roman"/>
          <w:sz w:val="20"/>
          <w:lang w:val="en-GB"/>
        </w:rPr>
        <w:t xml:space="preserve"> (reuse of an already used TRSR would create a correlation issue in the TCE)</w:t>
      </w:r>
      <w:r w:rsidR="00CE0A0D">
        <w:rPr>
          <w:rFonts w:ascii="Times New Roman" w:hAnsi="Times New Roman"/>
          <w:sz w:val="20"/>
          <w:lang w:val="en-GB"/>
        </w:rPr>
        <w:t xml:space="preserve">. </w:t>
      </w:r>
    </w:p>
    <w:p w14:paraId="61327901" w14:textId="047B57C9" w:rsidR="00FD62EB" w:rsidRDefault="00575599" w:rsidP="00CD4C7B">
      <w:pPr>
        <w:pStyle w:val="00BodyText"/>
        <w:spacing w:after="0"/>
        <w:rPr>
          <w:rFonts w:ascii="Times New Roman" w:hAnsi="Times New Roman"/>
          <w:sz w:val="20"/>
          <w:lang w:val="en-GB"/>
        </w:rPr>
      </w:pPr>
      <w:r>
        <w:rPr>
          <w:rFonts w:ascii="Times New Roman" w:hAnsi="Times New Roman"/>
          <w:sz w:val="20"/>
          <w:lang w:val="en-GB"/>
        </w:rPr>
        <w:lastRenderedPageBreak/>
        <w:t>T</w:t>
      </w:r>
      <w:r w:rsidR="007B4F9D">
        <w:rPr>
          <w:rFonts w:ascii="Times New Roman" w:hAnsi="Times New Roman"/>
          <w:sz w:val="20"/>
          <w:lang w:val="en-GB"/>
        </w:rPr>
        <w:t>he</w:t>
      </w:r>
      <w:r w:rsidR="002C721C" w:rsidRPr="002C721C">
        <w:rPr>
          <w:rFonts w:ascii="Times New Roman" w:hAnsi="Times New Roman"/>
          <w:sz w:val="20"/>
          <w:lang w:val="en-GB"/>
        </w:rPr>
        <w:t xml:space="preserve"> only way to stop C-MDT</w:t>
      </w:r>
      <w:r w:rsidR="00214D0A">
        <w:rPr>
          <w:rFonts w:ascii="Times New Roman" w:hAnsi="Times New Roman"/>
          <w:sz w:val="20"/>
          <w:lang w:val="en-GB"/>
        </w:rPr>
        <w:t xml:space="preserve"> in a controlled way</w:t>
      </w:r>
      <w:r w:rsidR="00B3544C" w:rsidDel="00787AFE">
        <w:rPr>
          <w:rFonts w:ascii="Times New Roman" w:hAnsi="Times New Roman"/>
          <w:sz w:val="20"/>
          <w:lang w:val="en-GB"/>
        </w:rPr>
        <w:t xml:space="preserve"> </w:t>
      </w:r>
      <w:r w:rsidR="00214D0A">
        <w:rPr>
          <w:rFonts w:ascii="Times New Roman" w:hAnsi="Times New Roman"/>
          <w:sz w:val="20"/>
          <w:lang w:val="en-GB"/>
        </w:rPr>
        <w:t xml:space="preserve">is </w:t>
      </w:r>
      <w:r w:rsidR="002C721C" w:rsidRPr="002C721C">
        <w:rPr>
          <w:rFonts w:ascii="Times New Roman" w:hAnsi="Times New Roman"/>
          <w:sz w:val="20"/>
          <w:lang w:val="en-GB"/>
        </w:rPr>
        <w:t xml:space="preserve">that the OAM cancels / stops the entire </w:t>
      </w:r>
      <w:r w:rsidR="000440EC">
        <w:rPr>
          <w:rFonts w:ascii="Times New Roman" w:hAnsi="Times New Roman"/>
          <w:sz w:val="20"/>
          <w:lang w:val="en-GB"/>
        </w:rPr>
        <w:t>C-MDT</w:t>
      </w:r>
      <w:r w:rsidR="002C721C" w:rsidRPr="002C721C">
        <w:rPr>
          <w:rFonts w:ascii="Times New Roman" w:hAnsi="Times New Roman"/>
          <w:sz w:val="20"/>
          <w:lang w:val="en-GB"/>
        </w:rPr>
        <w:t xml:space="preserve"> </w:t>
      </w:r>
      <w:r w:rsidR="00E014F2">
        <w:rPr>
          <w:rFonts w:ascii="Times New Roman" w:hAnsi="Times New Roman"/>
          <w:sz w:val="20"/>
          <w:lang w:val="en-GB"/>
        </w:rPr>
        <w:t xml:space="preserve">Trace </w:t>
      </w:r>
      <w:r w:rsidR="002C721C" w:rsidRPr="002C721C">
        <w:rPr>
          <w:rFonts w:ascii="Times New Roman" w:hAnsi="Times New Roman"/>
          <w:sz w:val="20"/>
          <w:lang w:val="en-GB"/>
        </w:rPr>
        <w:t>job in all the involved gNBs</w:t>
      </w:r>
      <w:r w:rsidR="00455496">
        <w:rPr>
          <w:rFonts w:ascii="Times New Roman" w:hAnsi="Times New Roman"/>
          <w:sz w:val="20"/>
          <w:lang w:val="en-GB"/>
        </w:rPr>
        <w:t xml:space="preserve"> in the configured area</w:t>
      </w:r>
      <w:r w:rsidR="00E014F2">
        <w:rPr>
          <w:rFonts w:ascii="Times New Roman" w:hAnsi="Times New Roman"/>
          <w:sz w:val="20"/>
          <w:lang w:val="en-GB"/>
        </w:rPr>
        <w:t>.</w:t>
      </w:r>
      <w:r w:rsidR="00B3544C" w:rsidDel="00E014F2">
        <w:rPr>
          <w:rFonts w:ascii="Times New Roman" w:hAnsi="Times New Roman"/>
          <w:sz w:val="20"/>
          <w:lang w:val="en-GB"/>
        </w:rPr>
        <w:t xml:space="preserve"> </w:t>
      </w:r>
      <w:r w:rsidR="00E014F2">
        <w:rPr>
          <w:rFonts w:ascii="Times New Roman" w:hAnsi="Times New Roman"/>
          <w:sz w:val="20"/>
          <w:lang w:val="en-GB"/>
        </w:rPr>
        <w:t xml:space="preserve">However, </w:t>
      </w:r>
      <w:r w:rsidR="00D90004">
        <w:rPr>
          <w:rFonts w:ascii="Times New Roman" w:hAnsi="Times New Roman"/>
          <w:sz w:val="20"/>
          <w:lang w:val="en-GB"/>
        </w:rPr>
        <w:t xml:space="preserve">also this aspect </w:t>
      </w:r>
      <w:r w:rsidR="0012668D">
        <w:rPr>
          <w:rFonts w:ascii="Times New Roman" w:hAnsi="Times New Roman"/>
          <w:sz w:val="20"/>
          <w:lang w:val="en-GB"/>
        </w:rPr>
        <w:t>is not fully clarified in SA5’s specification</w:t>
      </w:r>
      <w:r w:rsidR="00E014F2">
        <w:rPr>
          <w:rFonts w:ascii="Times New Roman" w:hAnsi="Times New Roman"/>
          <w:sz w:val="20"/>
          <w:lang w:val="en-GB"/>
        </w:rPr>
        <w:t xml:space="preserve"> and</w:t>
      </w:r>
      <w:r w:rsidR="0012668D" w:rsidDel="00E014F2">
        <w:rPr>
          <w:rFonts w:ascii="Times New Roman" w:hAnsi="Times New Roman"/>
          <w:sz w:val="20"/>
          <w:lang w:val="en-GB"/>
        </w:rPr>
        <w:t xml:space="preserve"> </w:t>
      </w:r>
      <w:r w:rsidR="003E7DA6">
        <w:rPr>
          <w:rFonts w:ascii="Times New Roman" w:hAnsi="Times New Roman"/>
          <w:sz w:val="20"/>
          <w:lang w:val="en-GB"/>
        </w:rPr>
        <w:t xml:space="preserve">needs </w:t>
      </w:r>
      <w:r w:rsidR="005D2EA3">
        <w:rPr>
          <w:rFonts w:ascii="Times New Roman" w:hAnsi="Times New Roman"/>
          <w:sz w:val="20"/>
          <w:lang w:val="en-GB"/>
        </w:rPr>
        <w:t>further correction in SA5</w:t>
      </w:r>
      <w:r w:rsidR="00D61533" w:rsidRPr="00D61533">
        <w:rPr>
          <w:rFonts w:ascii="Times New Roman" w:hAnsi="Times New Roman"/>
          <w:sz w:val="20"/>
          <w:lang w:val="en-GB"/>
        </w:rPr>
        <w:t xml:space="preserve">. </w:t>
      </w:r>
      <w:r w:rsidR="00483869">
        <w:rPr>
          <w:rFonts w:ascii="Times New Roman" w:hAnsi="Times New Roman"/>
          <w:sz w:val="20"/>
          <w:lang w:val="en-GB"/>
        </w:rPr>
        <w:t>In</w:t>
      </w:r>
      <w:r w:rsidR="009C112D">
        <w:rPr>
          <w:rFonts w:ascii="Times New Roman" w:hAnsi="Times New Roman"/>
          <w:sz w:val="20"/>
          <w:lang w:val="en-GB"/>
        </w:rPr>
        <w:t xml:space="preserve"> case C-MDT Trace job is de</w:t>
      </w:r>
      <w:r w:rsidR="00455496">
        <w:rPr>
          <w:rFonts w:ascii="Times New Roman" w:hAnsi="Times New Roman"/>
          <w:sz w:val="20"/>
          <w:lang w:val="en-GB"/>
        </w:rPr>
        <w:t>-</w:t>
      </w:r>
      <w:r w:rsidR="009C112D">
        <w:rPr>
          <w:rFonts w:ascii="Times New Roman" w:hAnsi="Times New Roman"/>
          <w:sz w:val="20"/>
          <w:lang w:val="en-GB"/>
        </w:rPr>
        <w:t>configured</w:t>
      </w:r>
      <w:r w:rsidR="00E014F2">
        <w:rPr>
          <w:rFonts w:ascii="Times New Roman" w:hAnsi="Times New Roman"/>
          <w:sz w:val="20"/>
          <w:lang w:val="en-GB"/>
        </w:rPr>
        <w:t>,</w:t>
      </w:r>
      <w:r w:rsidR="00483869">
        <w:rPr>
          <w:rFonts w:ascii="Times New Roman" w:hAnsi="Times New Roman"/>
          <w:sz w:val="20"/>
          <w:lang w:val="en-GB"/>
        </w:rPr>
        <w:t xml:space="preserve"> no gNBs will select UEs for this C</w:t>
      </w:r>
      <w:r w:rsidR="000440EC">
        <w:rPr>
          <w:rFonts w:ascii="Times New Roman" w:hAnsi="Times New Roman"/>
          <w:sz w:val="20"/>
          <w:lang w:val="en-GB"/>
        </w:rPr>
        <w:t>-MDT job</w:t>
      </w:r>
      <w:r w:rsidR="00417560">
        <w:rPr>
          <w:rFonts w:ascii="Times New Roman" w:hAnsi="Times New Roman"/>
          <w:sz w:val="20"/>
          <w:lang w:val="en-GB"/>
        </w:rPr>
        <w:t xml:space="preserve"> anymore</w:t>
      </w:r>
      <w:r w:rsidR="0005373E">
        <w:rPr>
          <w:rFonts w:ascii="Times New Roman" w:hAnsi="Times New Roman"/>
          <w:sz w:val="20"/>
          <w:lang w:val="en-GB"/>
        </w:rPr>
        <w:t>. T</w:t>
      </w:r>
      <w:r w:rsidR="000440EC">
        <w:rPr>
          <w:rFonts w:ascii="Times New Roman" w:hAnsi="Times New Roman"/>
          <w:sz w:val="20"/>
          <w:lang w:val="en-GB"/>
        </w:rPr>
        <w:t>h</w:t>
      </w:r>
      <w:r w:rsidR="009C112D">
        <w:rPr>
          <w:rFonts w:ascii="Times New Roman" w:hAnsi="Times New Roman"/>
          <w:sz w:val="20"/>
          <w:lang w:val="en-GB"/>
        </w:rPr>
        <w:t>is means that th</w:t>
      </w:r>
      <w:r w:rsidR="000440EC">
        <w:rPr>
          <w:rFonts w:ascii="Times New Roman" w:hAnsi="Times New Roman"/>
          <w:sz w:val="20"/>
          <w:lang w:val="en-GB"/>
        </w:rPr>
        <w:t xml:space="preserve">e </w:t>
      </w:r>
      <w:r w:rsidR="00076D91">
        <w:rPr>
          <w:rFonts w:ascii="Times New Roman" w:hAnsi="Times New Roman"/>
          <w:sz w:val="20"/>
          <w:lang w:val="en-GB"/>
        </w:rPr>
        <w:t xml:space="preserve">logged MDT configuration </w:t>
      </w:r>
      <w:r w:rsidR="000E46A8">
        <w:rPr>
          <w:rFonts w:ascii="Times New Roman" w:hAnsi="Times New Roman"/>
          <w:sz w:val="20"/>
          <w:lang w:val="en-GB"/>
        </w:rPr>
        <w:t xml:space="preserve">will continue in the </w:t>
      </w:r>
      <w:r w:rsidR="009C112D">
        <w:rPr>
          <w:rFonts w:ascii="Times New Roman" w:hAnsi="Times New Roman"/>
          <w:sz w:val="20"/>
          <w:lang w:val="en-GB"/>
        </w:rPr>
        <w:t xml:space="preserve">already configured </w:t>
      </w:r>
      <w:r w:rsidR="000E46A8">
        <w:rPr>
          <w:rFonts w:ascii="Times New Roman" w:hAnsi="Times New Roman"/>
          <w:sz w:val="20"/>
          <w:lang w:val="en-GB"/>
        </w:rPr>
        <w:t>UEs</w:t>
      </w:r>
      <w:r w:rsidR="00342EB3">
        <w:rPr>
          <w:rFonts w:ascii="Times New Roman" w:hAnsi="Times New Roman"/>
          <w:sz w:val="20"/>
          <w:lang w:val="en-GB"/>
        </w:rPr>
        <w:t xml:space="preserve"> for 2 hours, and if/when th</w:t>
      </w:r>
      <w:r w:rsidR="009C112D">
        <w:rPr>
          <w:rFonts w:ascii="Times New Roman" w:hAnsi="Times New Roman"/>
          <w:sz w:val="20"/>
          <w:lang w:val="en-GB"/>
        </w:rPr>
        <w:t>ose</w:t>
      </w:r>
      <w:r w:rsidR="00342EB3">
        <w:rPr>
          <w:rFonts w:ascii="Times New Roman" w:hAnsi="Times New Roman"/>
          <w:sz w:val="20"/>
          <w:lang w:val="en-GB"/>
        </w:rPr>
        <w:t xml:space="preserve"> UE</w:t>
      </w:r>
      <w:r w:rsidR="009C112D">
        <w:rPr>
          <w:rFonts w:ascii="Times New Roman" w:hAnsi="Times New Roman"/>
          <w:sz w:val="20"/>
          <w:lang w:val="en-GB"/>
        </w:rPr>
        <w:t>s</w:t>
      </w:r>
      <w:r w:rsidR="00342EB3">
        <w:rPr>
          <w:rFonts w:ascii="Times New Roman" w:hAnsi="Times New Roman"/>
          <w:sz w:val="20"/>
          <w:lang w:val="en-GB"/>
        </w:rPr>
        <w:t xml:space="preserve"> reconnect </w:t>
      </w:r>
      <w:r w:rsidR="00CC14CD">
        <w:rPr>
          <w:rFonts w:ascii="Times New Roman" w:hAnsi="Times New Roman"/>
          <w:sz w:val="20"/>
          <w:lang w:val="en-GB"/>
        </w:rPr>
        <w:t xml:space="preserve">from idle mode </w:t>
      </w:r>
      <w:r w:rsidR="008C329B">
        <w:rPr>
          <w:rFonts w:ascii="Times New Roman" w:hAnsi="Times New Roman"/>
          <w:sz w:val="20"/>
          <w:lang w:val="en-GB"/>
        </w:rPr>
        <w:t>the</w:t>
      </w:r>
      <w:r w:rsidR="00CC14CD">
        <w:rPr>
          <w:rFonts w:ascii="Times New Roman" w:hAnsi="Times New Roman"/>
          <w:sz w:val="20"/>
          <w:lang w:val="en-GB"/>
        </w:rPr>
        <w:t xml:space="preserve"> </w:t>
      </w:r>
      <w:r w:rsidR="008C329B">
        <w:rPr>
          <w:rFonts w:ascii="Times New Roman" w:hAnsi="Times New Roman"/>
          <w:sz w:val="20"/>
          <w:lang w:val="en-GB"/>
        </w:rPr>
        <w:t xml:space="preserve">gNB will </w:t>
      </w:r>
      <w:r w:rsidR="009C112D">
        <w:rPr>
          <w:rFonts w:ascii="Times New Roman" w:hAnsi="Times New Roman"/>
          <w:sz w:val="20"/>
          <w:lang w:val="en-GB"/>
        </w:rPr>
        <w:t xml:space="preserve">retrieve the </w:t>
      </w:r>
      <w:r w:rsidR="00094D6E">
        <w:rPr>
          <w:rFonts w:ascii="Times New Roman" w:hAnsi="Times New Roman"/>
          <w:sz w:val="20"/>
          <w:lang w:val="en-GB"/>
        </w:rPr>
        <w:t xml:space="preserve">available logs for </w:t>
      </w:r>
      <w:r w:rsidR="007979C5">
        <w:rPr>
          <w:rFonts w:ascii="Times New Roman" w:hAnsi="Times New Roman"/>
          <w:sz w:val="20"/>
          <w:lang w:val="en-GB"/>
        </w:rPr>
        <w:t>report</w:t>
      </w:r>
      <w:r w:rsidR="00094D6E">
        <w:rPr>
          <w:rFonts w:ascii="Times New Roman" w:hAnsi="Times New Roman"/>
          <w:sz w:val="20"/>
          <w:lang w:val="en-GB"/>
        </w:rPr>
        <w:t>ing</w:t>
      </w:r>
      <w:r w:rsidR="00F77F87">
        <w:rPr>
          <w:rFonts w:ascii="Times New Roman" w:hAnsi="Times New Roman"/>
          <w:sz w:val="20"/>
          <w:lang w:val="en-GB"/>
        </w:rPr>
        <w:t xml:space="preserve"> to the </w:t>
      </w:r>
      <w:r w:rsidR="00722541">
        <w:rPr>
          <w:rFonts w:ascii="Times New Roman" w:hAnsi="Times New Roman"/>
          <w:sz w:val="20"/>
          <w:lang w:val="en-GB"/>
        </w:rPr>
        <w:t xml:space="preserve">TCE </w:t>
      </w:r>
      <w:r w:rsidR="007620C6">
        <w:rPr>
          <w:rFonts w:ascii="Times New Roman" w:hAnsi="Times New Roman"/>
          <w:sz w:val="20"/>
          <w:lang w:val="en-GB"/>
        </w:rPr>
        <w:t>(</w:t>
      </w:r>
      <w:r w:rsidR="00722541">
        <w:rPr>
          <w:rFonts w:ascii="Times New Roman" w:hAnsi="Times New Roman"/>
          <w:sz w:val="20"/>
          <w:lang w:val="en-GB"/>
        </w:rPr>
        <w:t xml:space="preserve">but </w:t>
      </w:r>
      <w:r w:rsidR="007620C6">
        <w:rPr>
          <w:rFonts w:ascii="Times New Roman" w:hAnsi="Times New Roman"/>
          <w:sz w:val="20"/>
          <w:lang w:val="en-GB"/>
        </w:rPr>
        <w:t>no additional reconfiguration to the UE will be done)</w:t>
      </w:r>
      <w:r w:rsidR="00D350D2">
        <w:rPr>
          <w:rFonts w:ascii="Times New Roman" w:hAnsi="Times New Roman"/>
          <w:sz w:val="20"/>
          <w:lang w:val="en-GB"/>
        </w:rPr>
        <w:t>.</w:t>
      </w:r>
    </w:p>
    <w:p w14:paraId="2FC61040" w14:textId="77777777" w:rsidR="00B5629F" w:rsidRDefault="00B5629F" w:rsidP="00CD4C7B">
      <w:pPr>
        <w:pStyle w:val="00BodyText"/>
        <w:spacing w:after="0"/>
        <w:rPr>
          <w:rFonts w:ascii="Times New Roman" w:hAnsi="Times New Roman"/>
          <w:sz w:val="20"/>
          <w:lang w:val="en-GB"/>
        </w:rPr>
      </w:pPr>
    </w:p>
    <w:p w14:paraId="09D7580D" w14:textId="43DAF8A2" w:rsidR="00F95FC3" w:rsidRDefault="006D0BA5" w:rsidP="00BD62FE">
      <w:pPr>
        <w:pStyle w:val="00BodyText"/>
        <w:spacing w:after="0"/>
        <w:rPr>
          <w:rFonts w:ascii="Times New Roman" w:hAnsi="Times New Roman"/>
          <w:sz w:val="20"/>
          <w:lang w:val="en-GB"/>
        </w:rPr>
      </w:pPr>
      <w:r>
        <w:rPr>
          <w:rFonts w:ascii="Times New Roman" w:hAnsi="Times New Roman"/>
          <w:sz w:val="20"/>
          <w:lang w:val="en-GB"/>
        </w:rPr>
        <w:t xml:space="preserve">However, </w:t>
      </w:r>
      <w:r w:rsidR="00D60427">
        <w:rPr>
          <w:rFonts w:ascii="Times New Roman" w:hAnsi="Times New Roman"/>
          <w:sz w:val="20"/>
          <w:lang w:val="en-GB"/>
        </w:rPr>
        <w:t>the</w:t>
      </w:r>
      <w:r w:rsidR="00305BD3">
        <w:rPr>
          <w:rFonts w:ascii="Times New Roman" w:hAnsi="Times New Roman"/>
          <w:sz w:val="20"/>
          <w:lang w:val="en-GB"/>
        </w:rPr>
        <w:t xml:space="preserve"> most important aspect </w:t>
      </w:r>
      <w:r w:rsidR="00D60427">
        <w:rPr>
          <w:rFonts w:ascii="Times New Roman" w:hAnsi="Times New Roman"/>
          <w:sz w:val="20"/>
          <w:lang w:val="en-GB"/>
        </w:rPr>
        <w:t>is a security issue that arises</w:t>
      </w:r>
      <w:r w:rsidR="00D61533" w:rsidRPr="00D61533">
        <w:rPr>
          <w:rFonts w:ascii="Times New Roman" w:hAnsi="Times New Roman"/>
          <w:sz w:val="20"/>
          <w:lang w:val="en-GB"/>
        </w:rPr>
        <w:t xml:space="preserve"> </w:t>
      </w:r>
      <w:r w:rsidR="00D60427">
        <w:rPr>
          <w:rFonts w:ascii="Times New Roman" w:hAnsi="Times New Roman"/>
          <w:sz w:val="20"/>
          <w:lang w:val="en-GB"/>
        </w:rPr>
        <w:t xml:space="preserve">from </w:t>
      </w:r>
      <w:r w:rsidR="00D61533" w:rsidRPr="00D61533">
        <w:rPr>
          <w:rFonts w:ascii="Times New Roman" w:hAnsi="Times New Roman"/>
          <w:sz w:val="20"/>
          <w:lang w:val="en-GB"/>
        </w:rPr>
        <w:t xml:space="preserve">the </w:t>
      </w:r>
      <w:r w:rsidR="00862188">
        <w:rPr>
          <w:rFonts w:ascii="Times New Roman" w:hAnsi="Times New Roman"/>
          <w:sz w:val="20"/>
          <w:lang w:val="en-GB"/>
        </w:rPr>
        <w:t>r</w:t>
      </w:r>
      <w:r w:rsidR="00AB6795">
        <w:rPr>
          <w:rFonts w:ascii="Times New Roman" w:hAnsi="Times New Roman"/>
          <w:sz w:val="20"/>
          <w:lang w:val="en-GB"/>
        </w:rPr>
        <w:t>epeated “</w:t>
      </w:r>
      <w:r w:rsidR="00D61533" w:rsidRPr="00D61533">
        <w:rPr>
          <w:rFonts w:ascii="Times New Roman" w:hAnsi="Times New Roman"/>
          <w:sz w:val="20"/>
          <w:lang w:val="en-GB"/>
        </w:rPr>
        <w:t xml:space="preserve">reconfiguration” of the </w:t>
      </w:r>
      <w:r w:rsidR="00234B4C">
        <w:rPr>
          <w:rFonts w:ascii="Times New Roman" w:hAnsi="Times New Roman"/>
          <w:sz w:val="20"/>
          <w:lang w:val="en-GB"/>
        </w:rPr>
        <w:t>L</w:t>
      </w:r>
      <w:r w:rsidR="00D61533" w:rsidRPr="00D61533">
        <w:rPr>
          <w:rFonts w:ascii="Times New Roman" w:hAnsi="Times New Roman"/>
          <w:sz w:val="20"/>
          <w:lang w:val="en-GB"/>
        </w:rPr>
        <w:t>ogged MDT configuration</w:t>
      </w:r>
      <w:r w:rsidR="00BD62FE">
        <w:rPr>
          <w:rFonts w:ascii="Times New Roman" w:hAnsi="Times New Roman"/>
          <w:sz w:val="20"/>
          <w:lang w:val="en-GB"/>
        </w:rPr>
        <w:t xml:space="preserve">. SA5 has introduced the following text </w:t>
      </w:r>
      <w:r w:rsidR="00D9503D">
        <w:rPr>
          <w:rFonts w:ascii="Times New Roman" w:hAnsi="Times New Roman"/>
          <w:sz w:val="20"/>
          <w:lang w:val="en-GB"/>
        </w:rPr>
        <w:t xml:space="preserve">in TS 32.422 </w:t>
      </w:r>
      <w:r w:rsidR="00BD62FE">
        <w:rPr>
          <w:rFonts w:ascii="Times New Roman" w:hAnsi="Times New Roman"/>
          <w:sz w:val="20"/>
          <w:lang w:val="en-GB"/>
        </w:rPr>
        <w:t xml:space="preserve">to address this point </w:t>
      </w:r>
      <w:r w:rsidR="00D9503D">
        <w:rPr>
          <w:rFonts w:ascii="Times New Roman" w:hAnsi="Times New Roman"/>
          <w:sz w:val="20"/>
          <w:lang w:val="en-GB"/>
        </w:rPr>
        <w:t>as follows:</w:t>
      </w:r>
    </w:p>
    <w:p w14:paraId="5EBD6529" w14:textId="034F5CD9" w:rsidR="00F95FC3" w:rsidRDefault="00D9503D" w:rsidP="00CD4C7B">
      <w:pPr>
        <w:pStyle w:val="00BodyText"/>
        <w:spacing w:after="0"/>
        <w:rPr>
          <w:rFonts w:ascii="Times New Roman" w:hAnsi="Times New Roman"/>
          <w:sz w:val="20"/>
          <w:lang w:val="en-GB"/>
        </w:rPr>
      </w:pPr>
      <w:r w:rsidRPr="00D9503D">
        <w:rPr>
          <w:rFonts w:eastAsia="DengXian"/>
          <w:noProof/>
          <w:highlight w:val="yellow"/>
        </w:rPr>
        <mc:AlternateContent>
          <mc:Choice Requires="wps">
            <w:drawing>
              <wp:anchor distT="45720" distB="45720" distL="114300" distR="114300" simplePos="0" relativeHeight="251658240" behindDoc="0" locked="0" layoutInCell="1" allowOverlap="1" wp14:anchorId="61D5E010" wp14:editId="49A18925">
                <wp:simplePos x="0" y="0"/>
                <wp:positionH relativeFrom="column">
                  <wp:posOffset>66040</wp:posOffset>
                </wp:positionH>
                <wp:positionV relativeFrom="paragraph">
                  <wp:posOffset>240030</wp:posOffset>
                </wp:positionV>
                <wp:extent cx="5868035" cy="5316855"/>
                <wp:effectExtent l="0" t="0" r="18415"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8035" cy="5316855"/>
                        </a:xfrm>
                        <a:prstGeom prst="rect">
                          <a:avLst/>
                        </a:prstGeom>
                        <a:solidFill>
                          <a:srgbClr val="FFFFFF"/>
                        </a:solidFill>
                        <a:ln w="9525">
                          <a:solidFill>
                            <a:srgbClr val="000000"/>
                          </a:solidFill>
                          <a:miter lim="800000"/>
                          <a:headEnd/>
                          <a:tailEnd/>
                        </a:ln>
                      </wps:spPr>
                      <wps:txbx>
                        <w:txbxContent>
                          <w:p w14:paraId="7E9F6ACA" w14:textId="0D85CAB7" w:rsidR="00D9503D" w:rsidRDefault="00D9503D" w:rsidP="00D9503D">
                            <w:pPr>
                              <w:pStyle w:val="Heading5"/>
                            </w:pPr>
                            <w:r>
                              <w:t>4.1.1.9.4</w:t>
                            </w:r>
                            <w:r>
                              <w:tab/>
                              <w:t xml:space="preserve">NG-RAN activation mechanisms for </w:t>
                            </w:r>
                            <w:r>
                              <w:rPr>
                                <w:rFonts w:eastAsia="DengXian"/>
                                <w:lang w:val="en-US"/>
                              </w:rPr>
                              <w:t>C-</w:t>
                            </w:r>
                            <w:r>
                              <w:t>MDT data collections for non-split RAN architecture</w:t>
                            </w:r>
                          </w:p>
                          <w:p w14:paraId="44D0C8A2" w14:textId="77777777" w:rsidR="00D9503D" w:rsidRDefault="00D9503D" w:rsidP="00D9503D">
                            <w:r>
                              <w:rPr>
                                <w:rFonts w:eastAsia="DengXian"/>
                                <w:lang w:val="en-US"/>
                              </w:rPr>
                              <w:t xml:space="preserve">For </w:t>
                            </w:r>
                            <w:r>
                              <w:t>non-split RAN architecture, the</w:t>
                            </w:r>
                            <w:r w:rsidRPr="00BF6F6A">
                              <w:rPr>
                                <w:rFonts w:eastAsia="DengXian"/>
                                <w:lang w:val="en-US"/>
                              </w:rPr>
                              <w:t xml:space="preserve"> </w:t>
                            </w:r>
                            <w:r>
                              <w:rPr>
                                <w:rFonts w:eastAsia="DengXian"/>
                                <w:lang w:val="en-US"/>
                              </w:rPr>
                              <w:t>C-</w:t>
                            </w:r>
                            <w:r>
                              <w:t>MDT data collection procedure shall be same as specified in subclause 4.1.1.9.2 with following additions.</w:t>
                            </w:r>
                          </w:p>
                          <w:p w14:paraId="18ADD56E" w14:textId="77777777" w:rsidR="00D9503D" w:rsidRDefault="00D9503D" w:rsidP="00D9503D">
                            <w:pPr>
                              <w:pStyle w:val="B1"/>
                              <w:rPr>
                                <w:rFonts w:eastAsia="DengXian"/>
                                <w:lang w:val="en-US"/>
                              </w:rPr>
                            </w:pPr>
                            <w:r>
                              <w:rPr>
                                <w:rFonts w:eastAsia="DengXian"/>
                                <w:lang w:val="en-US"/>
                              </w:rPr>
                              <w:t>1)</w:t>
                            </w:r>
                            <w:r>
                              <w:rPr>
                                <w:rFonts w:eastAsia="DengXian"/>
                                <w:lang w:val="en-US"/>
                              </w:rPr>
                              <w:tab/>
                            </w:r>
                            <w:r>
                              <w:t>The management system shall either send two Trace Session activation requests (one for Immediate MDT, another for Logged MDT) with same TR to the gNB, or send one Trace Session activation request with Job Type (IMMEDIATE_MDT_AND_</w:t>
                            </w:r>
                            <w:r w:rsidRPr="005C6F7F">
                              <w:t xml:space="preserve"> </w:t>
                            </w:r>
                            <w:r>
                              <w:t xml:space="preserve">LOGGED_MDT) to the gNB. In additional of the trace control and configuration parameters specified in subclause 4.1.1.9.2 step 1, the Trace Session activation request(s) shall contain a TRSR Prefix Configuration parameter, which </w:t>
                            </w:r>
                            <w:r>
                              <w:rPr>
                                <w:rFonts w:eastAsia="DengXian"/>
                                <w:lang w:val="en-US"/>
                              </w:rPr>
                              <w:t xml:space="preserve">reserves a TRSR range(s) for the gNB during TRSR </w:t>
                            </w:r>
                            <w:r w:rsidRPr="00FA2CBF">
                              <w:rPr>
                                <w:rFonts w:eastAsia="DengXian"/>
                              </w:rPr>
                              <w:t>assign</w:t>
                            </w:r>
                            <w:r>
                              <w:rPr>
                                <w:rFonts w:eastAsia="DengXian"/>
                              </w:rPr>
                              <w:t xml:space="preserve">ment. This </w:t>
                            </w:r>
                            <w:r>
                              <w:t>TRSR Prefix</w:t>
                            </w:r>
                            <w:r w:rsidRPr="00D9364E">
                              <w:t xml:space="preserve"> </w:t>
                            </w:r>
                            <w:r>
                              <w:t xml:space="preserve">Configuration </w:t>
                            </w:r>
                            <w:r w:rsidRPr="00D9364E">
                              <w:t>parameter</w:t>
                            </w:r>
                            <w:r w:rsidRPr="00532E77">
                              <w:rPr>
                                <w:rFonts w:eastAsia="DengXian"/>
                              </w:rPr>
                              <w:t xml:space="preserve"> </w:t>
                            </w:r>
                            <w:r>
                              <w:rPr>
                                <w:rFonts w:eastAsia="DengXian"/>
                              </w:rPr>
                              <w:t xml:space="preserve">is used to identify this is a C-MDT activation request. </w:t>
                            </w:r>
                            <w:r w:rsidRPr="00532E77">
                              <w:rPr>
                                <w:rFonts w:eastAsia="DengXian"/>
                              </w:rPr>
                              <w:t xml:space="preserve">Furthermore, the management system shall ensure that Trace Session </w:t>
                            </w:r>
                            <w:r>
                              <w:rPr>
                                <w:rFonts w:eastAsia="DengXian"/>
                              </w:rPr>
                              <w:t>a</w:t>
                            </w:r>
                            <w:r w:rsidRPr="00532E77">
                              <w:rPr>
                                <w:rFonts w:eastAsia="DengXian"/>
                              </w:rPr>
                              <w:t xml:space="preserve">ctivation </w:t>
                            </w:r>
                            <w:r>
                              <w:rPr>
                                <w:rFonts w:eastAsia="DengXian"/>
                              </w:rPr>
                              <w:t>r</w:t>
                            </w:r>
                            <w:r w:rsidRPr="00532E77">
                              <w:rPr>
                                <w:rFonts w:eastAsia="DengXian"/>
                              </w:rPr>
                              <w:t>equests with the same TR are sent to all participating NR-RAN nodes involved in the same C-MDT job.</w:t>
                            </w:r>
                          </w:p>
                          <w:p w14:paraId="5FE1A9FC" w14:textId="77777777" w:rsidR="00D9503D" w:rsidRDefault="00D9503D" w:rsidP="00D9503D">
                            <w:pPr>
                              <w:pStyle w:val="B1"/>
                              <w:rPr>
                                <w:rFonts w:eastAsia="DengXian"/>
                                <w:lang w:val="en-US"/>
                              </w:rPr>
                            </w:pPr>
                            <w:r>
                              <w:rPr>
                                <w:rFonts w:eastAsia="DengXian"/>
                                <w:lang w:val="en-US"/>
                              </w:rPr>
                              <w:t>2)</w:t>
                            </w:r>
                            <w:r>
                              <w:rPr>
                                <w:rFonts w:eastAsia="DengXian"/>
                                <w:lang w:val="en-US"/>
                              </w:rPr>
                              <w:tab/>
                            </w:r>
                            <w:r w:rsidRPr="0061740E">
                              <w:rPr>
                                <w:rFonts w:eastAsia="DengXian"/>
                              </w:rPr>
                              <w:t xml:space="preserve">Upon receiving </w:t>
                            </w:r>
                            <w:r>
                              <w:t>the Trace Session activation request(s), the gNB</w:t>
                            </w:r>
                            <w:r w:rsidRPr="00D9364E">
                              <w:t xml:space="preserve"> shall identify th</w:t>
                            </w:r>
                            <w:r>
                              <w:t>e</w:t>
                            </w:r>
                            <w:r w:rsidRPr="00D9364E">
                              <w:t xml:space="preserve"> </w:t>
                            </w:r>
                            <w:r w:rsidRPr="00532E77">
                              <w:rPr>
                                <w:rFonts w:eastAsia="DengXian"/>
                              </w:rPr>
                              <w:t xml:space="preserve">Trace Session </w:t>
                            </w:r>
                            <w:r>
                              <w:rPr>
                                <w:rFonts w:eastAsia="DengXian"/>
                              </w:rPr>
                              <w:t>a</w:t>
                            </w:r>
                            <w:r w:rsidRPr="00532E77">
                              <w:rPr>
                                <w:rFonts w:eastAsia="DengXian"/>
                              </w:rPr>
                              <w:t xml:space="preserve">ctivation </w:t>
                            </w:r>
                            <w:r>
                              <w:t xml:space="preserve">request(s) </w:t>
                            </w:r>
                            <w:r w:rsidRPr="00D9364E">
                              <w:t>as a C-MDT job</w:t>
                            </w:r>
                            <w:r>
                              <w:t>,</w:t>
                            </w:r>
                            <w:r w:rsidRPr="00D9364E">
                              <w:t xml:space="preserve"> </w:t>
                            </w:r>
                            <w:r>
                              <w:t xml:space="preserve">start a </w:t>
                            </w:r>
                            <w:r>
                              <w:rPr>
                                <w:rFonts w:eastAsia="DengXian"/>
                                <w:lang w:val="en-US"/>
                              </w:rPr>
                              <w:t>C-</w:t>
                            </w:r>
                            <w:r w:rsidRPr="00BF6F6A">
                              <w:rPr>
                                <w:rFonts w:eastAsia="DengXian"/>
                                <w:lang w:val="en-US"/>
                              </w:rPr>
                              <w:t>MDT</w:t>
                            </w:r>
                            <w:r>
                              <w:rPr>
                                <w:rFonts w:eastAsia="DengXian"/>
                                <w:lang w:val="en-US"/>
                              </w:rPr>
                              <w:t xml:space="preserve"> </w:t>
                            </w:r>
                            <w:r>
                              <w:t xml:space="preserve">session, and </w:t>
                            </w:r>
                            <w:r w:rsidRPr="00124B2D">
                              <w:t>store the associated configuration parameters</w:t>
                            </w:r>
                            <w:r>
                              <w:rPr>
                                <w:rFonts w:eastAsia="DengXian"/>
                                <w:lang w:val="en-US"/>
                              </w:rPr>
                              <w:t>.</w:t>
                            </w:r>
                          </w:p>
                          <w:p w14:paraId="6F431E42" w14:textId="77777777" w:rsidR="00D9503D" w:rsidRDefault="00D9503D" w:rsidP="00D9503D">
                            <w:pPr>
                              <w:pStyle w:val="B1"/>
                            </w:pPr>
                            <w:r>
                              <w:rPr>
                                <w:rFonts w:eastAsia="DengXian"/>
                                <w:lang w:val="en-US"/>
                              </w:rPr>
                              <w:t>3)</w:t>
                            </w:r>
                            <w:r>
                              <w:rPr>
                                <w:rFonts w:eastAsia="DengXian"/>
                                <w:lang w:val="en-US"/>
                              </w:rPr>
                              <w:tab/>
                              <w:t xml:space="preserve">The </w:t>
                            </w:r>
                            <w:r>
                              <w:rPr>
                                <w:lang w:eastAsia="zh-CN"/>
                              </w:rPr>
                              <w:t>gNB</w:t>
                            </w:r>
                            <w:r>
                              <w:t xml:space="preserve"> and UE shall follow the steps specified in subclause 4.1.1.9.2, step 3 to 8, with following additions:</w:t>
                            </w:r>
                          </w:p>
                          <w:p w14:paraId="7CECB186" w14:textId="77777777" w:rsidR="00D9503D" w:rsidRDefault="00D9503D" w:rsidP="00D9503D">
                            <w:pPr>
                              <w:pStyle w:val="B1"/>
                              <w:rPr>
                                <w:rFonts w:eastAsia="DengXian"/>
                                <w:lang w:val="en-US"/>
                              </w:rPr>
                            </w:pPr>
                            <w:r>
                              <w:rPr>
                                <w:rFonts w:eastAsia="DengXian"/>
                                <w:lang w:val="en-US"/>
                              </w:rPr>
                              <w:t>-</w:t>
                            </w:r>
                            <w:r>
                              <w:rPr>
                                <w:rFonts w:eastAsia="DengXian"/>
                                <w:lang w:val="en-US"/>
                              </w:rPr>
                              <w:tab/>
                            </w:r>
                            <w:r w:rsidRPr="00EF711F">
                              <w:rPr>
                                <w:rFonts w:eastAsia="DengXian"/>
                                <w:lang w:val="en-US"/>
                              </w:rPr>
                              <w:t xml:space="preserve">The </w:t>
                            </w:r>
                            <w:r>
                              <w:rPr>
                                <w:lang w:eastAsia="zh-CN"/>
                              </w:rPr>
                              <w:t>gNB</w:t>
                            </w:r>
                            <w:r>
                              <w:t xml:space="preserve"> </w:t>
                            </w:r>
                            <w:r>
                              <w:rPr>
                                <w:rFonts w:eastAsia="DengXian"/>
                                <w:lang w:val="en-US"/>
                              </w:rPr>
                              <w:t>shall</w:t>
                            </w:r>
                            <w:r w:rsidRPr="00EF711F">
                              <w:rPr>
                                <w:rFonts w:eastAsia="DengXian"/>
                                <w:lang w:val="en-US"/>
                              </w:rPr>
                              <w:t xml:space="preserve"> configure the </w:t>
                            </w:r>
                            <w:r>
                              <w:rPr>
                                <w:rFonts w:eastAsia="DengXian"/>
                                <w:lang w:val="en-US"/>
                              </w:rPr>
                              <w:t xml:space="preserve">selected </w:t>
                            </w:r>
                            <w:r w:rsidRPr="00EF711F">
                              <w:rPr>
                                <w:rFonts w:eastAsia="DengXian"/>
                                <w:lang w:val="en-US"/>
                              </w:rPr>
                              <w:t xml:space="preserve">UE with </w:t>
                            </w:r>
                            <w:r>
                              <w:rPr>
                                <w:rFonts w:eastAsia="DengXian"/>
                                <w:lang w:val="en-US"/>
                              </w:rPr>
                              <w:t xml:space="preserve">an </w:t>
                            </w:r>
                            <w:r w:rsidRPr="00EF711F">
                              <w:rPr>
                                <w:rFonts w:eastAsia="DengXian"/>
                                <w:lang w:val="en-US"/>
                              </w:rPr>
                              <w:t xml:space="preserve">Immediate MDT </w:t>
                            </w:r>
                            <w:r>
                              <w:rPr>
                                <w:rFonts w:eastAsia="DengXian"/>
                                <w:lang w:val="en-US"/>
                              </w:rPr>
                              <w:t xml:space="preserve">session </w:t>
                            </w:r>
                            <w:r w:rsidRPr="00EF711F">
                              <w:rPr>
                                <w:rFonts w:eastAsia="DengXian"/>
                                <w:lang w:val="en-US"/>
                              </w:rPr>
                              <w:t xml:space="preserve">and </w:t>
                            </w:r>
                            <w:r>
                              <w:rPr>
                                <w:rFonts w:eastAsia="DengXian"/>
                                <w:lang w:val="en-US"/>
                              </w:rPr>
                              <w:t>a L</w:t>
                            </w:r>
                            <w:r w:rsidRPr="00EF711F">
                              <w:rPr>
                                <w:rFonts w:eastAsia="DengXian"/>
                                <w:lang w:val="en-US"/>
                              </w:rPr>
                              <w:t>ogged</w:t>
                            </w:r>
                            <w:r>
                              <w:rPr>
                                <w:rFonts w:eastAsia="DengXian"/>
                                <w:lang w:val="en-US"/>
                              </w:rPr>
                              <w:t xml:space="preserve"> MDT session using the configurations from the </w:t>
                            </w:r>
                            <w:r>
                              <w:t>Trace Session activation request(s)</w:t>
                            </w:r>
                            <w:r>
                              <w:rPr>
                                <w:rFonts w:eastAsia="DengXian"/>
                                <w:lang w:val="en-US"/>
                              </w:rPr>
                              <w:t xml:space="preserve">. A unique TRSR is assigned to the UE for </w:t>
                            </w:r>
                            <w:r w:rsidRPr="00EF711F">
                              <w:rPr>
                                <w:rFonts w:eastAsia="DengXian"/>
                                <w:lang w:val="en-US"/>
                              </w:rPr>
                              <w:t xml:space="preserve">Immediate MDT and </w:t>
                            </w:r>
                            <w:r>
                              <w:rPr>
                                <w:rFonts w:eastAsia="DengXian"/>
                                <w:lang w:val="en-US"/>
                              </w:rPr>
                              <w:t>L</w:t>
                            </w:r>
                            <w:r w:rsidRPr="00EF711F">
                              <w:rPr>
                                <w:rFonts w:eastAsia="DengXian"/>
                                <w:lang w:val="en-US"/>
                              </w:rPr>
                              <w:t>ogged</w:t>
                            </w:r>
                            <w:r>
                              <w:rPr>
                                <w:rFonts w:eastAsia="DengXian"/>
                                <w:lang w:val="en-US"/>
                              </w:rPr>
                              <w:t xml:space="preserve"> MDT. The TRSR is allocated based on the received TRSR Prefix </w:t>
                            </w:r>
                            <w:r>
                              <w:t xml:space="preserve">Configuration </w:t>
                            </w:r>
                            <w:r>
                              <w:rPr>
                                <w:rFonts w:eastAsia="DengXian"/>
                                <w:lang w:val="en-US"/>
                              </w:rPr>
                              <w:t>parameter.</w:t>
                            </w:r>
                          </w:p>
                          <w:p w14:paraId="1F636315" w14:textId="77777777" w:rsidR="00D9503D" w:rsidRDefault="00D9503D" w:rsidP="00D9503D">
                            <w:pPr>
                              <w:pStyle w:val="B1"/>
                              <w:rPr>
                                <w:rFonts w:eastAsia="DengXian"/>
                                <w:lang w:val="en-US"/>
                              </w:rPr>
                            </w:pPr>
                            <w:r>
                              <w:rPr>
                                <w:rFonts w:eastAsia="DengXian"/>
                              </w:rPr>
                              <w:t>-</w:t>
                            </w:r>
                            <w:r>
                              <w:rPr>
                                <w:rFonts w:eastAsia="DengXian"/>
                              </w:rPr>
                              <w:tab/>
                            </w:r>
                            <w:r w:rsidRPr="00101EA8">
                              <w:rPr>
                                <w:rFonts w:eastAsia="DengXian"/>
                              </w:rPr>
                              <w:t xml:space="preserve">Upon transitioning </w:t>
                            </w:r>
                            <w:r>
                              <w:rPr>
                                <w:rFonts w:eastAsia="DengXian"/>
                              </w:rPr>
                              <w:t>in</w:t>
                            </w:r>
                            <w:r w:rsidRPr="00101EA8">
                              <w:rPr>
                                <w:rFonts w:eastAsia="DengXian"/>
                              </w:rPr>
                              <w:t>to RRC_CONNECTED</w:t>
                            </w:r>
                            <w:r>
                              <w:rPr>
                                <w:rFonts w:eastAsia="DengXian"/>
                              </w:rPr>
                              <w:t>, the UE</w:t>
                            </w:r>
                            <w:r w:rsidRPr="003E4182">
                              <w:rPr>
                                <w:rFonts w:eastAsia="DengXian"/>
                              </w:rPr>
                              <w:t xml:space="preserve"> </w:t>
                            </w:r>
                            <w:r>
                              <w:rPr>
                                <w:rFonts w:eastAsia="DengXian"/>
                              </w:rPr>
                              <w:t xml:space="preserve">may </w:t>
                            </w:r>
                            <w:r w:rsidRPr="003E4182">
                              <w:rPr>
                                <w:rFonts w:eastAsia="DengXian"/>
                              </w:rPr>
                              <w:t>report Logged MDT measurements</w:t>
                            </w:r>
                            <w:r>
                              <w:rPr>
                                <w:rFonts w:eastAsia="DengXian"/>
                              </w:rPr>
                              <w:t xml:space="preserve">, including TR and TRSR, to the gNB, as specified in </w:t>
                            </w:r>
                            <w:r>
                              <w:t>subclause 4.1.1.9.2 step 7 and 8</w:t>
                            </w:r>
                            <w:r>
                              <w:rPr>
                                <w:rFonts w:eastAsia="DengXian"/>
                              </w:rPr>
                              <w:t>. If</w:t>
                            </w:r>
                            <w:r w:rsidRPr="00D87F06">
                              <w:rPr>
                                <w:rFonts w:eastAsia="DengXian"/>
                              </w:rPr>
                              <w:t xml:space="preserve"> the </w:t>
                            </w:r>
                            <w:r>
                              <w:rPr>
                                <w:rFonts w:eastAsia="DengXian"/>
                              </w:rPr>
                              <w:t>reported</w:t>
                            </w:r>
                            <w:r w:rsidRPr="00D87F06">
                              <w:rPr>
                                <w:rFonts w:eastAsia="DengXian"/>
                              </w:rPr>
                              <w:t xml:space="preserve"> </w:t>
                            </w:r>
                            <w:r>
                              <w:rPr>
                                <w:rFonts w:eastAsia="DengXian"/>
                              </w:rPr>
                              <w:t>TR</w:t>
                            </w:r>
                            <w:r w:rsidRPr="00D87F06">
                              <w:rPr>
                                <w:rFonts w:eastAsia="DengXian"/>
                              </w:rPr>
                              <w:t xml:space="preserve"> is </w:t>
                            </w:r>
                            <w:r>
                              <w:rPr>
                                <w:rFonts w:eastAsia="DengXian"/>
                              </w:rPr>
                              <w:t xml:space="preserve">same as the </w:t>
                            </w:r>
                            <w:r w:rsidRPr="00D87F06">
                              <w:rPr>
                                <w:rFonts w:eastAsia="DengXian"/>
                              </w:rPr>
                              <w:t>Trace Reference received in the Trace Session Activation request(s)</w:t>
                            </w:r>
                            <w:r>
                              <w:rPr>
                                <w:rFonts w:eastAsia="DengXian"/>
                              </w:rPr>
                              <w:t xml:space="preserve">, the gNB shall </w:t>
                            </w:r>
                            <w:r w:rsidRPr="00334EF4">
                              <w:rPr>
                                <w:rFonts w:eastAsia="DengXian"/>
                              </w:rPr>
                              <w:t>identify</w:t>
                            </w:r>
                            <w:r w:rsidRPr="00D87F06">
                              <w:rPr>
                                <w:rFonts w:eastAsia="DengXian"/>
                              </w:rPr>
                              <w:t xml:space="preserve"> the UE as part of the same </w:t>
                            </w:r>
                            <w:r>
                              <w:rPr>
                                <w:rFonts w:eastAsia="DengXian"/>
                              </w:rPr>
                              <w:t>C-</w:t>
                            </w:r>
                            <w:r w:rsidRPr="00D87F06">
                              <w:rPr>
                                <w:rFonts w:eastAsia="DengXian"/>
                              </w:rPr>
                              <w:t>MDT job</w:t>
                            </w:r>
                            <w:r>
                              <w:rPr>
                                <w:rFonts w:eastAsia="DengXian"/>
                              </w:rPr>
                              <w:t xml:space="preserve">. If </w:t>
                            </w:r>
                            <w:r w:rsidRPr="006752E1">
                              <w:rPr>
                                <w:rFonts w:eastAsia="DengXian"/>
                                <w:bCs/>
                              </w:rPr>
                              <w:t xml:space="preserve">the area-based selection </w:t>
                            </w:r>
                            <w:r>
                              <w:rPr>
                                <w:rFonts w:eastAsia="DengXian"/>
                                <w:bCs/>
                              </w:rPr>
                              <w:t xml:space="preserve">and user consent </w:t>
                            </w:r>
                            <w:r w:rsidRPr="006752E1">
                              <w:rPr>
                                <w:rFonts w:eastAsia="DengXian"/>
                                <w:bCs/>
                              </w:rPr>
                              <w:t>conditions are satisfied</w:t>
                            </w:r>
                            <w:r>
                              <w:rPr>
                                <w:rFonts w:eastAsia="DengXian"/>
                              </w:rPr>
                              <w:t xml:space="preserve">, the gNB shall reconfigure the UE </w:t>
                            </w:r>
                            <w:r w:rsidRPr="00EF711F">
                              <w:rPr>
                                <w:rFonts w:eastAsia="DengXian"/>
                                <w:lang w:val="en-US"/>
                              </w:rPr>
                              <w:t xml:space="preserve">with </w:t>
                            </w:r>
                            <w:r>
                              <w:rPr>
                                <w:rFonts w:eastAsia="DengXian"/>
                                <w:lang w:val="en-US"/>
                              </w:rPr>
                              <w:t xml:space="preserve">an </w:t>
                            </w:r>
                            <w:r w:rsidRPr="00EF711F">
                              <w:rPr>
                                <w:rFonts w:eastAsia="DengXian"/>
                                <w:lang w:val="en-US"/>
                              </w:rPr>
                              <w:t xml:space="preserve">Immediate MDT </w:t>
                            </w:r>
                            <w:r>
                              <w:rPr>
                                <w:rFonts w:eastAsia="DengXian"/>
                                <w:lang w:val="en-US"/>
                              </w:rPr>
                              <w:t>and a Logged</w:t>
                            </w:r>
                            <w:r w:rsidRPr="00EF711F">
                              <w:rPr>
                                <w:rFonts w:eastAsia="DengXian"/>
                                <w:lang w:val="en-US"/>
                              </w:rPr>
                              <w:t xml:space="preserve"> MDT</w:t>
                            </w:r>
                            <w:r>
                              <w:rPr>
                                <w:rFonts w:eastAsia="DengXian"/>
                                <w:lang w:val="en-US"/>
                              </w:rPr>
                              <w:t>.</w:t>
                            </w:r>
                          </w:p>
                          <w:p w14:paraId="42DCEAC7" w14:textId="77777777" w:rsidR="00D9503D" w:rsidRDefault="00D9503D" w:rsidP="00D9503D">
                            <w:pPr>
                              <w:pStyle w:val="B1"/>
                              <w:rPr>
                                <w:rFonts w:eastAsia="DengXian"/>
                              </w:rPr>
                            </w:pPr>
                            <w:r>
                              <w:rPr>
                                <w:rFonts w:eastAsia="DengXian"/>
                                <w:lang w:val="en-US"/>
                              </w:rPr>
                              <w:t>-</w:t>
                            </w:r>
                            <w:r>
                              <w:rPr>
                                <w:rFonts w:eastAsia="DengXian"/>
                                <w:lang w:val="en-US"/>
                              </w:rPr>
                              <w:tab/>
                            </w:r>
                            <w:r w:rsidRPr="00C266A7">
                              <w:rPr>
                                <w:rFonts w:eastAsia="DengXian"/>
                                <w:highlight w:val="yellow"/>
                                <w:lang w:val="en-US"/>
                              </w:rPr>
                              <w:t>In any case, if a new TRSR is assigned, the correlation between the old TRSR and the new TRSR shall be reported by gNB to the TCE.</w:t>
                            </w:r>
                          </w:p>
                          <w:p w14:paraId="52DA4018" w14:textId="1CA5539F" w:rsidR="00D9503D" w:rsidRDefault="00D9503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D5E010" id="_x0000_t202" coordsize="21600,21600" o:spt="202" path="m,l,21600r21600,l21600,xe">
                <v:stroke joinstyle="miter"/>
                <v:path gradientshapeok="t" o:connecttype="rect"/>
              </v:shapetype>
              <v:shape id="Text Box 2" o:spid="_x0000_s1026" type="#_x0000_t202" style="position:absolute;margin-left:5.2pt;margin-top:18.9pt;width:462.05pt;height:418.6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">
                <v:textbox>
                  <w:txbxContent>
                    <w:p w14:paraId="7E9F6ACA" w14:textId="0D85CAB7" w:rsidR="00D9503D" w:rsidRDefault="00D9503D" w:rsidP="00D9503D">
                      <w:pPr>
                        <w:pStyle w:val="Heading5"/>
                      </w:pPr>
                      <w:r>
                        <w:t>4.1.1.9.4</w:t>
                      </w:r>
                      <w:r>
                        <w:tab/>
                        <w:t xml:space="preserve">NG-RAN activation mechanisms for </w:t>
                      </w:r>
                      <w:r>
                        <w:rPr>
                          <w:rFonts w:eastAsia="DengXian"/>
                          <w:lang w:val="en-US"/>
                        </w:rPr>
                        <w:t>C-</w:t>
                      </w:r>
                      <w:r>
                        <w:t>MDT data collections for non-split RAN architecture</w:t>
                      </w:r>
                    </w:p>
                    <w:p w14:paraId="44D0C8A2" w14:textId="77777777" w:rsidR="00D9503D" w:rsidRDefault="00D9503D" w:rsidP="00D9503D">
                      <w:r>
                        <w:rPr>
                          <w:rFonts w:eastAsia="DengXian"/>
                          <w:lang w:val="en-US"/>
                        </w:rPr>
                        <w:t xml:space="preserve">For </w:t>
                      </w:r>
                      <w:r>
                        <w:t>non-split RAN architecture, the</w:t>
                      </w:r>
                      <w:r w:rsidRPr="00BF6F6A">
                        <w:rPr>
                          <w:rFonts w:eastAsia="DengXian"/>
                          <w:lang w:val="en-US"/>
                        </w:rPr>
                        <w:t xml:space="preserve"> </w:t>
                      </w:r>
                      <w:r>
                        <w:rPr>
                          <w:rFonts w:eastAsia="DengXian"/>
                          <w:lang w:val="en-US"/>
                        </w:rPr>
                        <w:t>C-</w:t>
                      </w:r>
                      <w:r>
                        <w:t>MDT data collection procedure shall be same as specified in subclause 4.1.1.9.2 with following additions.</w:t>
                      </w:r>
                    </w:p>
                    <w:p w14:paraId="18ADD56E" w14:textId="77777777" w:rsidR="00D9503D" w:rsidRDefault="00D9503D" w:rsidP="00D9503D">
                      <w:pPr>
                        <w:pStyle w:val="B1"/>
                        <w:rPr>
                          <w:rFonts w:eastAsia="DengXian"/>
                          <w:lang w:val="en-US"/>
                        </w:rPr>
                      </w:pPr>
                      <w:r>
                        <w:rPr>
                          <w:rFonts w:eastAsia="DengXian"/>
                          <w:lang w:val="en-US"/>
                        </w:rPr>
                        <w:t>1)</w:t>
                      </w:r>
                      <w:r>
                        <w:rPr>
                          <w:rFonts w:eastAsia="DengXian"/>
                          <w:lang w:val="en-US"/>
                        </w:rPr>
                        <w:tab/>
                      </w:r>
                      <w:r>
                        <w:t xml:space="preserve">The management system shall either send two Trace Session activation requests (one for Immediate MDT, another for Logged MDT) with same TR to the </w:t>
                      </w:r>
                      <w:proofErr w:type="spellStart"/>
                      <w:r>
                        <w:t>gNB</w:t>
                      </w:r>
                      <w:proofErr w:type="spellEnd"/>
                      <w:r>
                        <w:t>, or send one Trace Session activation request with Job Type (IMMEDIATE_MDT_AND_</w:t>
                      </w:r>
                      <w:r w:rsidRPr="005C6F7F">
                        <w:t xml:space="preserve"> </w:t>
                      </w:r>
                      <w:r>
                        <w:t xml:space="preserve">LOGGED_MDT) to the </w:t>
                      </w:r>
                      <w:proofErr w:type="spellStart"/>
                      <w:r>
                        <w:t>gNB</w:t>
                      </w:r>
                      <w:proofErr w:type="spellEnd"/>
                      <w:r>
                        <w:t xml:space="preserve">. In additional of the trace control and configuration parameters specified in subclause 4.1.1.9.2 step 1, the Trace Session activation request(s) shall contain a TRSR Prefix Configuration parameter, which </w:t>
                      </w:r>
                      <w:r>
                        <w:rPr>
                          <w:rFonts w:eastAsia="DengXian"/>
                          <w:lang w:val="en-US"/>
                        </w:rPr>
                        <w:t xml:space="preserve">reserves a TRSR range(s) for the </w:t>
                      </w:r>
                      <w:proofErr w:type="spellStart"/>
                      <w:r>
                        <w:rPr>
                          <w:rFonts w:eastAsia="DengXian"/>
                          <w:lang w:val="en-US"/>
                        </w:rPr>
                        <w:t>gNB</w:t>
                      </w:r>
                      <w:proofErr w:type="spellEnd"/>
                      <w:r>
                        <w:rPr>
                          <w:rFonts w:eastAsia="DengXian"/>
                          <w:lang w:val="en-US"/>
                        </w:rPr>
                        <w:t xml:space="preserve"> during TRSR </w:t>
                      </w:r>
                      <w:r w:rsidRPr="00FA2CBF">
                        <w:rPr>
                          <w:rFonts w:eastAsia="DengXian"/>
                        </w:rPr>
                        <w:t>assign</w:t>
                      </w:r>
                      <w:r>
                        <w:rPr>
                          <w:rFonts w:eastAsia="DengXian"/>
                        </w:rPr>
                        <w:t xml:space="preserve">ment. This </w:t>
                      </w:r>
                      <w:r>
                        <w:t>TRSR Prefix</w:t>
                      </w:r>
                      <w:r w:rsidRPr="00D9364E">
                        <w:t xml:space="preserve"> </w:t>
                      </w:r>
                      <w:r>
                        <w:t xml:space="preserve">Configuration </w:t>
                      </w:r>
                      <w:r w:rsidRPr="00D9364E">
                        <w:t>parameter</w:t>
                      </w:r>
                      <w:r w:rsidRPr="00532E77">
                        <w:rPr>
                          <w:rFonts w:eastAsia="DengXian"/>
                        </w:rPr>
                        <w:t xml:space="preserve"> </w:t>
                      </w:r>
                      <w:r>
                        <w:rPr>
                          <w:rFonts w:eastAsia="DengXian"/>
                        </w:rPr>
                        <w:t xml:space="preserve">is used to identify this is a C-MDT activation request. </w:t>
                      </w:r>
                      <w:r w:rsidRPr="00532E77">
                        <w:rPr>
                          <w:rFonts w:eastAsia="DengXian"/>
                        </w:rPr>
                        <w:t xml:space="preserve">Furthermore, the management system shall ensure that Trace Session </w:t>
                      </w:r>
                      <w:r>
                        <w:rPr>
                          <w:rFonts w:eastAsia="DengXian"/>
                        </w:rPr>
                        <w:t>a</w:t>
                      </w:r>
                      <w:r w:rsidRPr="00532E77">
                        <w:rPr>
                          <w:rFonts w:eastAsia="DengXian"/>
                        </w:rPr>
                        <w:t xml:space="preserve">ctivation </w:t>
                      </w:r>
                      <w:r>
                        <w:rPr>
                          <w:rFonts w:eastAsia="DengXian"/>
                        </w:rPr>
                        <w:t>r</w:t>
                      </w:r>
                      <w:r w:rsidRPr="00532E77">
                        <w:rPr>
                          <w:rFonts w:eastAsia="DengXian"/>
                        </w:rPr>
                        <w:t>equests with the same TR are sent to all participating NR-RAN nodes involved in the same C-MDT job.</w:t>
                      </w:r>
                    </w:p>
                    <w:p w14:paraId="5FE1A9FC" w14:textId="77777777" w:rsidR="00D9503D" w:rsidRDefault="00D9503D" w:rsidP="00D9503D">
                      <w:pPr>
                        <w:pStyle w:val="B1"/>
                        <w:rPr>
                          <w:rFonts w:eastAsia="DengXian"/>
                          <w:lang w:val="en-US"/>
                        </w:rPr>
                      </w:pPr>
                      <w:r>
                        <w:rPr>
                          <w:rFonts w:eastAsia="DengXian"/>
                          <w:lang w:val="en-US"/>
                        </w:rPr>
                        <w:t>2)</w:t>
                      </w:r>
                      <w:r>
                        <w:rPr>
                          <w:rFonts w:eastAsia="DengXian"/>
                          <w:lang w:val="en-US"/>
                        </w:rPr>
                        <w:tab/>
                      </w:r>
                      <w:r w:rsidRPr="0061740E">
                        <w:rPr>
                          <w:rFonts w:eastAsia="DengXian"/>
                        </w:rPr>
                        <w:t xml:space="preserve">Upon receiving </w:t>
                      </w:r>
                      <w:r>
                        <w:t xml:space="preserve">the Trace Session activation request(s), the </w:t>
                      </w:r>
                      <w:proofErr w:type="spellStart"/>
                      <w:r>
                        <w:t>gNB</w:t>
                      </w:r>
                      <w:proofErr w:type="spellEnd"/>
                      <w:r w:rsidRPr="00D9364E">
                        <w:t xml:space="preserve"> shall identify th</w:t>
                      </w:r>
                      <w:r>
                        <w:t>e</w:t>
                      </w:r>
                      <w:r w:rsidRPr="00D9364E">
                        <w:t xml:space="preserve"> </w:t>
                      </w:r>
                      <w:r w:rsidRPr="00532E77">
                        <w:rPr>
                          <w:rFonts w:eastAsia="DengXian"/>
                        </w:rPr>
                        <w:t xml:space="preserve">Trace Session </w:t>
                      </w:r>
                      <w:r>
                        <w:rPr>
                          <w:rFonts w:eastAsia="DengXian"/>
                        </w:rPr>
                        <w:t>a</w:t>
                      </w:r>
                      <w:r w:rsidRPr="00532E77">
                        <w:rPr>
                          <w:rFonts w:eastAsia="DengXian"/>
                        </w:rPr>
                        <w:t xml:space="preserve">ctivation </w:t>
                      </w:r>
                      <w:r>
                        <w:t xml:space="preserve">request(s) </w:t>
                      </w:r>
                      <w:r w:rsidRPr="00D9364E">
                        <w:t>as a C-MDT job</w:t>
                      </w:r>
                      <w:r>
                        <w:t>,</w:t>
                      </w:r>
                      <w:r w:rsidRPr="00D9364E">
                        <w:t xml:space="preserve"> </w:t>
                      </w:r>
                      <w:r>
                        <w:t xml:space="preserve">start a </w:t>
                      </w:r>
                      <w:r>
                        <w:rPr>
                          <w:rFonts w:eastAsia="DengXian"/>
                          <w:lang w:val="en-US"/>
                        </w:rPr>
                        <w:t>C-</w:t>
                      </w:r>
                      <w:r w:rsidRPr="00BF6F6A">
                        <w:rPr>
                          <w:rFonts w:eastAsia="DengXian"/>
                          <w:lang w:val="en-US"/>
                        </w:rPr>
                        <w:t>MDT</w:t>
                      </w:r>
                      <w:r>
                        <w:rPr>
                          <w:rFonts w:eastAsia="DengXian"/>
                          <w:lang w:val="en-US"/>
                        </w:rPr>
                        <w:t xml:space="preserve"> </w:t>
                      </w:r>
                      <w:r>
                        <w:t xml:space="preserve">session, and </w:t>
                      </w:r>
                      <w:r w:rsidRPr="00124B2D">
                        <w:t>store the associated configuration parameters</w:t>
                      </w:r>
                      <w:r>
                        <w:rPr>
                          <w:rFonts w:eastAsia="DengXian"/>
                          <w:lang w:val="en-US"/>
                        </w:rPr>
                        <w:t>.</w:t>
                      </w:r>
                    </w:p>
                    <w:p w14:paraId="6F431E42" w14:textId="77777777" w:rsidR="00D9503D" w:rsidRDefault="00D9503D" w:rsidP="00D9503D">
                      <w:pPr>
                        <w:pStyle w:val="B1"/>
                      </w:pPr>
                      <w:r>
                        <w:rPr>
                          <w:rFonts w:eastAsia="DengXian"/>
                          <w:lang w:val="en-US"/>
                        </w:rPr>
                        <w:t>3)</w:t>
                      </w:r>
                      <w:r>
                        <w:rPr>
                          <w:rFonts w:eastAsia="DengXian"/>
                          <w:lang w:val="en-US"/>
                        </w:rPr>
                        <w:tab/>
                        <w:t xml:space="preserve">The </w:t>
                      </w:r>
                      <w:proofErr w:type="spellStart"/>
                      <w:r>
                        <w:rPr>
                          <w:lang w:eastAsia="zh-CN"/>
                        </w:rPr>
                        <w:t>gNB</w:t>
                      </w:r>
                      <w:proofErr w:type="spellEnd"/>
                      <w:r>
                        <w:t xml:space="preserve"> and UE shall follow the steps specified in subclause 4.1.1.9.2, step 3 to 8, with following additions:</w:t>
                      </w:r>
                    </w:p>
                    <w:p w14:paraId="7CECB186" w14:textId="77777777" w:rsidR="00D9503D" w:rsidRDefault="00D9503D" w:rsidP="00D9503D">
                      <w:pPr>
                        <w:pStyle w:val="B1"/>
                        <w:rPr>
                          <w:rFonts w:eastAsia="DengXian"/>
                          <w:lang w:val="en-US"/>
                        </w:rPr>
                      </w:pPr>
                      <w:r>
                        <w:rPr>
                          <w:rFonts w:eastAsia="DengXian"/>
                          <w:lang w:val="en-US"/>
                        </w:rPr>
                        <w:t>-</w:t>
                      </w:r>
                      <w:r>
                        <w:rPr>
                          <w:rFonts w:eastAsia="DengXian"/>
                          <w:lang w:val="en-US"/>
                        </w:rPr>
                        <w:tab/>
                      </w:r>
                      <w:r w:rsidRPr="00EF711F">
                        <w:rPr>
                          <w:rFonts w:eastAsia="DengXian"/>
                          <w:lang w:val="en-US"/>
                        </w:rPr>
                        <w:t xml:space="preserve">The </w:t>
                      </w:r>
                      <w:proofErr w:type="spellStart"/>
                      <w:r>
                        <w:rPr>
                          <w:lang w:eastAsia="zh-CN"/>
                        </w:rPr>
                        <w:t>gNB</w:t>
                      </w:r>
                      <w:proofErr w:type="spellEnd"/>
                      <w:r>
                        <w:t xml:space="preserve"> </w:t>
                      </w:r>
                      <w:r>
                        <w:rPr>
                          <w:rFonts w:eastAsia="DengXian"/>
                          <w:lang w:val="en-US"/>
                        </w:rPr>
                        <w:t>shall</w:t>
                      </w:r>
                      <w:r w:rsidRPr="00EF711F">
                        <w:rPr>
                          <w:rFonts w:eastAsia="DengXian"/>
                          <w:lang w:val="en-US"/>
                        </w:rPr>
                        <w:t xml:space="preserve"> configure the </w:t>
                      </w:r>
                      <w:r>
                        <w:rPr>
                          <w:rFonts w:eastAsia="DengXian"/>
                          <w:lang w:val="en-US"/>
                        </w:rPr>
                        <w:t xml:space="preserve">selected </w:t>
                      </w:r>
                      <w:r w:rsidRPr="00EF711F">
                        <w:rPr>
                          <w:rFonts w:eastAsia="DengXian"/>
                          <w:lang w:val="en-US"/>
                        </w:rPr>
                        <w:t xml:space="preserve">UE with </w:t>
                      </w:r>
                      <w:r>
                        <w:rPr>
                          <w:rFonts w:eastAsia="DengXian"/>
                          <w:lang w:val="en-US"/>
                        </w:rPr>
                        <w:t xml:space="preserve">an </w:t>
                      </w:r>
                      <w:r w:rsidRPr="00EF711F">
                        <w:rPr>
                          <w:rFonts w:eastAsia="DengXian"/>
                          <w:lang w:val="en-US"/>
                        </w:rPr>
                        <w:t xml:space="preserve">Immediate MDT </w:t>
                      </w:r>
                      <w:r>
                        <w:rPr>
                          <w:rFonts w:eastAsia="DengXian"/>
                          <w:lang w:val="en-US"/>
                        </w:rPr>
                        <w:t xml:space="preserve">session </w:t>
                      </w:r>
                      <w:r w:rsidRPr="00EF711F">
                        <w:rPr>
                          <w:rFonts w:eastAsia="DengXian"/>
                          <w:lang w:val="en-US"/>
                        </w:rPr>
                        <w:t xml:space="preserve">and </w:t>
                      </w:r>
                      <w:r>
                        <w:rPr>
                          <w:rFonts w:eastAsia="DengXian"/>
                          <w:lang w:val="en-US"/>
                        </w:rPr>
                        <w:t>a L</w:t>
                      </w:r>
                      <w:r w:rsidRPr="00EF711F">
                        <w:rPr>
                          <w:rFonts w:eastAsia="DengXian"/>
                          <w:lang w:val="en-US"/>
                        </w:rPr>
                        <w:t>ogged</w:t>
                      </w:r>
                      <w:r>
                        <w:rPr>
                          <w:rFonts w:eastAsia="DengXian"/>
                          <w:lang w:val="en-US"/>
                        </w:rPr>
                        <w:t xml:space="preserve"> MDT session using the configurations from the </w:t>
                      </w:r>
                      <w:r>
                        <w:t>Trace Session activation request(s)</w:t>
                      </w:r>
                      <w:r>
                        <w:rPr>
                          <w:rFonts w:eastAsia="DengXian"/>
                          <w:lang w:val="en-US"/>
                        </w:rPr>
                        <w:t xml:space="preserve">. A unique TRSR is assigned to the UE for </w:t>
                      </w:r>
                      <w:r w:rsidRPr="00EF711F">
                        <w:rPr>
                          <w:rFonts w:eastAsia="DengXian"/>
                          <w:lang w:val="en-US"/>
                        </w:rPr>
                        <w:t xml:space="preserve">Immediate MDT and </w:t>
                      </w:r>
                      <w:r>
                        <w:rPr>
                          <w:rFonts w:eastAsia="DengXian"/>
                          <w:lang w:val="en-US"/>
                        </w:rPr>
                        <w:t>L</w:t>
                      </w:r>
                      <w:r w:rsidRPr="00EF711F">
                        <w:rPr>
                          <w:rFonts w:eastAsia="DengXian"/>
                          <w:lang w:val="en-US"/>
                        </w:rPr>
                        <w:t>ogged</w:t>
                      </w:r>
                      <w:r>
                        <w:rPr>
                          <w:rFonts w:eastAsia="DengXian"/>
                          <w:lang w:val="en-US"/>
                        </w:rPr>
                        <w:t xml:space="preserve"> MDT. The TRSR is allocated based on the received TRSR Prefix </w:t>
                      </w:r>
                      <w:r>
                        <w:t xml:space="preserve">Configuration </w:t>
                      </w:r>
                      <w:r>
                        <w:rPr>
                          <w:rFonts w:eastAsia="DengXian"/>
                          <w:lang w:val="en-US"/>
                        </w:rPr>
                        <w:t>parameter.</w:t>
                      </w:r>
                    </w:p>
                    <w:p w14:paraId="1F636315" w14:textId="77777777" w:rsidR="00D9503D" w:rsidRDefault="00D9503D" w:rsidP="00D9503D">
                      <w:pPr>
                        <w:pStyle w:val="B1"/>
                        <w:rPr>
                          <w:rFonts w:eastAsia="DengXian"/>
                          <w:lang w:val="en-US"/>
                        </w:rPr>
                      </w:pPr>
                      <w:r>
                        <w:rPr>
                          <w:rFonts w:eastAsia="DengXian"/>
                        </w:rPr>
                        <w:t>-</w:t>
                      </w:r>
                      <w:r>
                        <w:rPr>
                          <w:rFonts w:eastAsia="DengXian"/>
                        </w:rPr>
                        <w:tab/>
                      </w:r>
                      <w:r w:rsidRPr="00101EA8">
                        <w:rPr>
                          <w:rFonts w:eastAsia="DengXian"/>
                        </w:rPr>
                        <w:t xml:space="preserve">Upon transitioning </w:t>
                      </w:r>
                      <w:r>
                        <w:rPr>
                          <w:rFonts w:eastAsia="DengXian"/>
                        </w:rPr>
                        <w:t>in</w:t>
                      </w:r>
                      <w:r w:rsidRPr="00101EA8">
                        <w:rPr>
                          <w:rFonts w:eastAsia="DengXian"/>
                        </w:rPr>
                        <w:t>to RRC_CONNECTED</w:t>
                      </w:r>
                      <w:r>
                        <w:rPr>
                          <w:rFonts w:eastAsia="DengXian"/>
                        </w:rPr>
                        <w:t>, the UE</w:t>
                      </w:r>
                      <w:r w:rsidRPr="003E4182">
                        <w:rPr>
                          <w:rFonts w:eastAsia="DengXian"/>
                        </w:rPr>
                        <w:t xml:space="preserve"> </w:t>
                      </w:r>
                      <w:r>
                        <w:rPr>
                          <w:rFonts w:eastAsia="DengXian"/>
                        </w:rPr>
                        <w:t xml:space="preserve">may </w:t>
                      </w:r>
                      <w:r w:rsidRPr="003E4182">
                        <w:rPr>
                          <w:rFonts w:eastAsia="DengXian"/>
                        </w:rPr>
                        <w:t>report Logged MDT measurements</w:t>
                      </w:r>
                      <w:r>
                        <w:rPr>
                          <w:rFonts w:eastAsia="DengXian"/>
                        </w:rPr>
                        <w:t xml:space="preserve">, including TR and TRSR, to the </w:t>
                      </w:r>
                      <w:proofErr w:type="spellStart"/>
                      <w:r>
                        <w:rPr>
                          <w:rFonts w:eastAsia="DengXian"/>
                        </w:rPr>
                        <w:t>gNB</w:t>
                      </w:r>
                      <w:proofErr w:type="spellEnd"/>
                      <w:r>
                        <w:rPr>
                          <w:rFonts w:eastAsia="DengXian"/>
                        </w:rPr>
                        <w:t xml:space="preserve">, as specified in </w:t>
                      </w:r>
                      <w:r>
                        <w:t>subclause 4.1.1.9.2 step 7 and 8</w:t>
                      </w:r>
                      <w:r>
                        <w:rPr>
                          <w:rFonts w:eastAsia="DengXian"/>
                        </w:rPr>
                        <w:t>. If</w:t>
                      </w:r>
                      <w:r w:rsidRPr="00D87F06">
                        <w:rPr>
                          <w:rFonts w:eastAsia="DengXian"/>
                        </w:rPr>
                        <w:t xml:space="preserve"> the </w:t>
                      </w:r>
                      <w:r>
                        <w:rPr>
                          <w:rFonts w:eastAsia="DengXian"/>
                        </w:rPr>
                        <w:t>reported</w:t>
                      </w:r>
                      <w:r w:rsidRPr="00D87F06">
                        <w:rPr>
                          <w:rFonts w:eastAsia="DengXian"/>
                        </w:rPr>
                        <w:t xml:space="preserve"> </w:t>
                      </w:r>
                      <w:r>
                        <w:rPr>
                          <w:rFonts w:eastAsia="DengXian"/>
                        </w:rPr>
                        <w:t>TR</w:t>
                      </w:r>
                      <w:r w:rsidRPr="00D87F06">
                        <w:rPr>
                          <w:rFonts w:eastAsia="DengXian"/>
                        </w:rPr>
                        <w:t xml:space="preserve"> is </w:t>
                      </w:r>
                      <w:r>
                        <w:rPr>
                          <w:rFonts w:eastAsia="DengXian"/>
                        </w:rPr>
                        <w:t xml:space="preserve">same as the </w:t>
                      </w:r>
                      <w:r w:rsidRPr="00D87F06">
                        <w:rPr>
                          <w:rFonts w:eastAsia="DengXian"/>
                        </w:rPr>
                        <w:t>Trace Reference received in the Trace Session Activation request(s)</w:t>
                      </w:r>
                      <w:r>
                        <w:rPr>
                          <w:rFonts w:eastAsia="DengXian"/>
                        </w:rPr>
                        <w:t xml:space="preserve">, the </w:t>
                      </w:r>
                      <w:proofErr w:type="spellStart"/>
                      <w:r>
                        <w:rPr>
                          <w:rFonts w:eastAsia="DengXian"/>
                        </w:rPr>
                        <w:t>gNB</w:t>
                      </w:r>
                      <w:proofErr w:type="spellEnd"/>
                      <w:r>
                        <w:rPr>
                          <w:rFonts w:eastAsia="DengXian"/>
                        </w:rPr>
                        <w:t xml:space="preserve"> shall </w:t>
                      </w:r>
                      <w:r w:rsidRPr="00334EF4">
                        <w:rPr>
                          <w:rFonts w:eastAsia="DengXian"/>
                        </w:rPr>
                        <w:t>identify</w:t>
                      </w:r>
                      <w:r w:rsidRPr="00D87F06">
                        <w:rPr>
                          <w:rFonts w:eastAsia="DengXian"/>
                        </w:rPr>
                        <w:t xml:space="preserve"> the UE as part of the same </w:t>
                      </w:r>
                      <w:r>
                        <w:rPr>
                          <w:rFonts w:eastAsia="DengXian"/>
                        </w:rPr>
                        <w:t>C-</w:t>
                      </w:r>
                      <w:r w:rsidRPr="00D87F06">
                        <w:rPr>
                          <w:rFonts w:eastAsia="DengXian"/>
                        </w:rPr>
                        <w:t>MDT job</w:t>
                      </w:r>
                      <w:r>
                        <w:rPr>
                          <w:rFonts w:eastAsia="DengXian"/>
                        </w:rPr>
                        <w:t xml:space="preserve">. If </w:t>
                      </w:r>
                      <w:r w:rsidRPr="006752E1">
                        <w:rPr>
                          <w:rFonts w:eastAsia="DengXian"/>
                          <w:bCs/>
                        </w:rPr>
                        <w:t xml:space="preserve">the area-based selection </w:t>
                      </w:r>
                      <w:r>
                        <w:rPr>
                          <w:rFonts w:eastAsia="DengXian"/>
                          <w:bCs/>
                        </w:rPr>
                        <w:t xml:space="preserve">and user consent </w:t>
                      </w:r>
                      <w:r w:rsidRPr="006752E1">
                        <w:rPr>
                          <w:rFonts w:eastAsia="DengXian"/>
                          <w:bCs/>
                        </w:rPr>
                        <w:t>conditions are satisfied</w:t>
                      </w:r>
                      <w:r>
                        <w:rPr>
                          <w:rFonts w:eastAsia="DengXian"/>
                        </w:rPr>
                        <w:t xml:space="preserve">, the </w:t>
                      </w:r>
                      <w:proofErr w:type="spellStart"/>
                      <w:r>
                        <w:rPr>
                          <w:rFonts w:eastAsia="DengXian"/>
                        </w:rPr>
                        <w:t>gNB</w:t>
                      </w:r>
                      <w:proofErr w:type="spellEnd"/>
                      <w:r>
                        <w:rPr>
                          <w:rFonts w:eastAsia="DengXian"/>
                        </w:rPr>
                        <w:t xml:space="preserve"> shall reconfigure the UE </w:t>
                      </w:r>
                      <w:r w:rsidRPr="00EF711F">
                        <w:rPr>
                          <w:rFonts w:eastAsia="DengXian"/>
                          <w:lang w:val="en-US"/>
                        </w:rPr>
                        <w:t xml:space="preserve">with </w:t>
                      </w:r>
                      <w:r>
                        <w:rPr>
                          <w:rFonts w:eastAsia="DengXian"/>
                          <w:lang w:val="en-US"/>
                        </w:rPr>
                        <w:t xml:space="preserve">an </w:t>
                      </w:r>
                      <w:r w:rsidRPr="00EF711F">
                        <w:rPr>
                          <w:rFonts w:eastAsia="DengXian"/>
                          <w:lang w:val="en-US"/>
                        </w:rPr>
                        <w:t xml:space="preserve">Immediate MDT </w:t>
                      </w:r>
                      <w:r>
                        <w:rPr>
                          <w:rFonts w:eastAsia="DengXian"/>
                          <w:lang w:val="en-US"/>
                        </w:rPr>
                        <w:t>and a Logged</w:t>
                      </w:r>
                      <w:r w:rsidRPr="00EF711F">
                        <w:rPr>
                          <w:rFonts w:eastAsia="DengXian"/>
                          <w:lang w:val="en-US"/>
                        </w:rPr>
                        <w:t xml:space="preserve"> MDT</w:t>
                      </w:r>
                      <w:r>
                        <w:rPr>
                          <w:rFonts w:eastAsia="DengXian"/>
                          <w:lang w:val="en-US"/>
                        </w:rPr>
                        <w:t>.</w:t>
                      </w:r>
                    </w:p>
                    <w:p w14:paraId="42DCEAC7" w14:textId="77777777" w:rsidR="00D9503D" w:rsidRDefault="00D9503D" w:rsidP="00D9503D">
                      <w:pPr>
                        <w:pStyle w:val="B1"/>
                        <w:rPr>
                          <w:rFonts w:eastAsia="DengXian"/>
                        </w:rPr>
                      </w:pPr>
                      <w:r>
                        <w:rPr>
                          <w:rFonts w:eastAsia="DengXian"/>
                          <w:lang w:val="en-US"/>
                        </w:rPr>
                        <w:t>-</w:t>
                      </w:r>
                      <w:r>
                        <w:rPr>
                          <w:rFonts w:eastAsia="DengXian"/>
                          <w:lang w:val="en-US"/>
                        </w:rPr>
                        <w:tab/>
                      </w:r>
                      <w:r w:rsidRPr="00C266A7">
                        <w:rPr>
                          <w:rFonts w:eastAsia="DengXian"/>
                          <w:highlight w:val="yellow"/>
                          <w:lang w:val="en-US"/>
                        </w:rPr>
                        <w:t xml:space="preserve">In any case, if a new TRSR is assigned, the correlation between the old TRSR and the new TRSR shall be reported by </w:t>
                      </w:r>
                      <w:proofErr w:type="spellStart"/>
                      <w:r w:rsidRPr="00C266A7">
                        <w:rPr>
                          <w:rFonts w:eastAsia="DengXian"/>
                          <w:highlight w:val="yellow"/>
                          <w:lang w:val="en-US"/>
                        </w:rPr>
                        <w:t>gNB</w:t>
                      </w:r>
                      <w:proofErr w:type="spellEnd"/>
                      <w:r w:rsidRPr="00C266A7">
                        <w:rPr>
                          <w:rFonts w:eastAsia="DengXian"/>
                          <w:highlight w:val="yellow"/>
                          <w:lang w:val="en-US"/>
                        </w:rPr>
                        <w:t xml:space="preserve"> to the TCE.</w:t>
                      </w:r>
                    </w:p>
                    <w:p w14:paraId="52DA4018" w14:textId="1CA5539F" w:rsidR="00D9503D" w:rsidRDefault="00D9503D"/>
                  </w:txbxContent>
                </v:textbox>
                <w10:wrap type="square"/>
              </v:shape>
            </w:pict>
          </mc:Fallback>
        </mc:AlternateContent>
      </w:r>
    </w:p>
    <w:p w14:paraId="367030FC" w14:textId="77777777" w:rsidR="00FB6A8C" w:rsidRDefault="00FB6A8C" w:rsidP="00CD4C7B">
      <w:pPr>
        <w:pStyle w:val="00BodyText"/>
        <w:spacing w:after="0"/>
        <w:rPr>
          <w:rFonts w:ascii="Times New Roman" w:hAnsi="Times New Roman"/>
          <w:sz w:val="20"/>
          <w:lang w:val="en-GB"/>
        </w:rPr>
      </w:pPr>
    </w:p>
    <w:p w14:paraId="48D17AA7" w14:textId="12D075CA" w:rsidR="00FB6A8C" w:rsidRDefault="00A52590" w:rsidP="00FB6A8C">
      <w:pPr>
        <w:pStyle w:val="00BodyText"/>
        <w:spacing w:after="0"/>
        <w:rPr>
          <w:rFonts w:ascii="Times New Roman" w:hAnsi="Times New Roman"/>
          <w:sz w:val="20"/>
          <w:lang w:val="en-GB"/>
        </w:rPr>
      </w:pPr>
      <w:r>
        <w:rPr>
          <w:rFonts w:ascii="Times New Roman" w:hAnsi="Times New Roman"/>
          <w:sz w:val="20"/>
          <w:lang w:val="en-GB"/>
        </w:rPr>
        <w:t xml:space="preserve">The issue is highlighted in the above in that </w:t>
      </w:r>
      <w:r w:rsidR="00FB6A8C" w:rsidRPr="00C266A7">
        <w:rPr>
          <w:rFonts w:ascii="Times New Roman" w:hAnsi="Times New Roman"/>
          <w:sz w:val="20"/>
          <w:lang w:val="en-GB"/>
        </w:rPr>
        <w:t xml:space="preserve">the rationale is to provide an optional mechanism to update </w:t>
      </w:r>
      <w:r w:rsidR="006E16E6">
        <w:rPr>
          <w:rFonts w:ascii="Times New Roman" w:hAnsi="Times New Roman"/>
          <w:sz w:val="20"/>
          <w:lang w:val="en-GB"/>
        </w:rPr>
        <w:t xml:space="preserve">(renew) the </w:t>
      </w:r>
      <w:r w:rsidR="00FB6A8C" w:rsidRPr="00C266A7">
        <w:rPr>
          <w:rFonts w:ascii="Times New Roman" w:hAnsi="Times New Roman"/>
          <w:sz w:val="20"/>
          <w:lang w:val="en-GB"/>
        </w:rPr>
        <w:t>TRSR if required for security reasons. However</w:t>
      </w:r>
      <w:r w:rsidR="00FB1741">
        <w:rPr>
          <w:rFonts w:ascii="Times New Roman" w:hAnsi="Times New Roman"/>
          <w:sz w:val="20"/>
          <w:lang w:val="en-GB"/>
        </w:rPr>
        <w:t>,</w:t>
      </w:r>
      <w:r w:rsidR="00FB6A8C" w:rsidRPr="00C266A7">
        <w:rPr>
          <w:rFonts w:ascii="Times New Roman" w:hAnsi="Times New Roman"/>
          <w:sz w:val="20"/>
          <w:lang w:val="en-GB"/>
        </w:rPr>
        <w:t xml:space="preserve"> with this approach the 3GPP standard becomes incomplete because there has been no evaluation whether TRSR renewal is required or not, and therefore there is no mandate or recommendation in the standard</w:t>
      </w:r>
      <w:r w:rsidR="00552FB5">
        <w:rPr>
          <w:rFonts w:ascii="Times New Roman" w:hAnsi="Times New Roman"/>
          <w:sz w:val="20"/>
          <w:lang w:val="en-GB"/>
        </w:rPr>
        <w:t xml:space="preserve"> relative to t</w:t>
      </w:r>
      <w:r w:rsidR="007F1CF1">
        <w:rPr>
          <w:rFonts w:ascii="Times New Roman" w:hAnsi="Times New Roman"/>
          <w:sz w:val="20"/>
          <w:lang w:val="en-GB"/>
        </w:rPr>
        <w:t>he TRSR renewal</w:t>
      </w:r>
      <w:r w:rsidR="00FB6A8C" w:rsidRPr="00C266A7">
        <w:rPr>
          <w:rFonts w:ascii="Times New Roman" w:hAnsi="Times New Roman"/>
          <w:sz w:val="20"/>
          <w:lang w:val="en-GB"/>
        </w:rPr>
        <w:t xml:space="preserve">. </w:t>
      </w:r>
      <w:r w:rsidR="008708AF">
        <w:rPr>
          <w:rFonts w:ascii="Times New Roman" w:hAnsi="Times New Roman"/>
          <w:sz w:val="20"/>
          <w:lang w:val="en-GB"/>
        </w:rPr>
        <w:t xml:space="preserve">However, </w:t>
      </w:r>
      <w:r w:rsidR="00300020">
        <w:rPr>
          <w:rFonts w:ascii="Times New Roman" w:hAnsi="Times New Roman"/>
          <w:sz w:val="20"/>
          <w:lang w:val="en-GB"/>
        </w:rPr>
        <w:t xml:space="preserve">security is a critical aspect, and it is </w:t>
      </w:r>
      <w:r w:rsidR="00F87EBB">
        <w:rPr>
          <w:rFonts w:ascii="Times New Roman" w:hAnsi="Times New Roman"/>
          <w:sz w:val="20"/>
          <w:lang w:val="en-GB"/>
        </w:rPr>
        <w:t>therefore</w:t>
      </w:r>
      <w:r w:rsidR="00CC7687">
        <w:rPr>
          <w:rFonts w:ascii="Times New Roman" w:hAnsi="Times New Roman"/>
          <w:sz w:val="20"/>
          <w:lang w:val="en-GB"/>
        </w:rPr>
        <w:t xml:space="preserve"> </w:t>
      </w:r>
      <w:r w:rsidR="00300020" w:rsidDel="00CC7687">
        <w:rPr>
          <w:rFonts w:ascii="Times New Roman" w:hAnsi="Times New Roman"/>
          <w:sz w:val="20"/>
          <w:lang w:val="en-GB"/>
        </w:rPr>
        <w:t xml:space="preserve"> </w:t>
      </w:r>
      <w:r w:rsidR="00FB6A8C" w:rsidRPr="00C266A7">
        <w:rPr>
          <w:rFonts w:ascii="Times New Roman" w:hAnsi="Times New Roman"/>
          <w:sz w:val="20"/>
          <w:lang w:val="en-GB"/>
        </w:rPr>
        <w:t xml:space="preserve">essential to have such mandate or recommendation </w:t>
      </w:r>
      <w:r w:rsidR="00F436E6">
        <w:rPr>
          <w:rFonts w:ascii="Times New Roman" w:hAnsi="Times New Roman"/>
          <w:sz w:val="20"/>
          <w:lang w:val="en-GB"/>
        </w:rPr>
        <w:t xml:space="preserve">if TRSR renewal </w:t>
      </w:r>
      <w:r w:rsidR="00766AEF">
        <w:rPr>
          <w:rFonts w:ascii="Times New Roman" w:hAnsi="Times New Roman"/>
          <w:sz w:val="20"/>
          <w:lang w:val="en-GB"/>
        </w:rPr>
        <w:t>is</w:t>
      </w:r>
      <w:r w:rsidR="00F436E6">
        <w:rPr>
          <w:rFonts w:ascii="Times New Roman" w:hAnsi="Times New Roman"/>
          <w:sz w:val="20"/>
          <w:lang w:val="en-GB"/>
        </w:rPr>
        <w:t xml:space="preserve"> </w:t>
      </w:r>
      <w:r w:rsidR="00442DC8">
        <w:rPr>
          <w:rFonts w:ascii="Times New Roman" w:hAnsi="Times New Roman"/>
          <w:sz w:val="20"/>
          <w:lang w:val="en-GB"/>
        </w:rPr>
        <w:t xml:space="preserve">needed for security reasons </w:t>
      </w:r>
      <w:r w:rsidR="008562DA">
        <w:rPr>
          <w:rFonts w:ascii="Times New Roman" w:hAnsi="Times New Roman"/>
          <w:sz w:val="20"/>
          <w:lang w:val="en-GB"/>
        </w:rPr>
        <w:t>in Solution 1</w:t>
      </w:r>
      <w:r w:rsidR="00FB6A8C" w:rsidRPr="00C266A7">
        <w:rPr>
          <w:rFonts w:ascii="Times New Roman" w:hAnsi="Times New Roman"/>
          <w:sz w:val="20"/>
          <w:lang w:val="en-GB"/>
        </w:rPr>
        <w:t xml:space="preserve">. </w:t>
      </w:r>
      <w:r w:rsidR="00FD71F1">
        <w:rPr>
          <w:rFonts w:ascii="Times New Roman" w:hAnsi="Times New Roman"/>
          <w:sz w:val="20"/>
          <w:lang w:val="en-GB"/>
        </w:rPr>
        <w:t>Otherwise, it c</w:t>
      </w:r>
      <w:r w:rsidR="00FD71F1" w:rsidRPr="00D61533">
        <w:rPr>
          <w:rFonts w:ascii="Times New Roman" w:hAnsi="Times New Roman"/>
          <w:sz w:val="20"/>
          <w:lang w:val="en-GB"/>
        </w:rPr>
        <w:t xml:space="preserve">ould imply that </w:t>
      </w:r>
      <w:r w:rsidR="00FD71F1">
        <w:rPr>
          <w:rFonts w:ascii="Times New Roman" w:hAnsi="Times New Roman"/>
          <w:sz w:val="20"/>
          <w:lang w:val="en-GB"/>
        </w:rPr>
        <w:t>the same identifier</w:t>
      </w:r>
      <w:r w:rsidR="00FD71F1" w:rsidRPr="00D61533">
        <w:rPr>
          <w:rFonts w:ascii="Times New Roman" w:hAnsi="Times New Roman"/>
          <w:sz w:val="20"/>
          <w:lang w:val="en-GB"/>
        </w:rPr>
        <w:t xml:space="preserve"> </w:t>
      </w:r>
      <w:r w:rsidR="00FD71F1">
        <w:rPr>
          <w:rFonts w:ascii="Times New Roman" w:hAnsi="Times New Roman"/>
          <w:sz w:val="20"/>
          <w:lang w:val="en-GB"/>
        </w:rPr>
        <w:t>“</w:t>
      </w:r>
      <w:r w:rsidR="00FD71F1" w:rsidRPr="00D61533">
        <w:rPr>
          <w:rFonts w:ascii="Times New Roman" w:hAnsi="Times New Roman"/>
          <w:sz w:val="20"/>
          <w:lang w:val="en-GB"/>
        </w:rPr>
        <w:t>TR/TRSR</w:t>
      </w:r>
      <w:r w:rsidR="00FD71F1">
        <w:rPr>
          <w:rFonts w:ascii="Times New Roman" w:hAnsi="Times New Roman"/>
          <w:sz w:val="20"/>
          <w:lang w:val="en-GB"/>
        </w:rPr>
        <w:t>”</w:t>
      </w:r>
      <w:r w:rsidR="00FD71F1" w:rsidRPr="00D61533">
        <w:rPr>
          <w:rFonts w:ascii="Times New Roman" w:hAnsi="Times New Roman"/>
          <w:sz w:val="20"/>
          <w:lang w:val="en-GB"/>
        </w:rPr>
        <w:t xml:space="preserve"> is sent </w:t>
      </w:r>
      <w:r w:rsidR="00FD71F1">
        <w:rPr>
          <w:rFonts w:ascii="Times New Roman" w:hAnsi="Times New Roman"/>
          <w:sz w:val="20"/>
          <w:lang w:val="en-GB"/>
        </w:rPr>
        <w:t>over the air</w:t>
      </w:r>
      <w:r w:rsidR="00052A4C">
        <w:rPr>
          <w:rFonts w:ascii="Times New Roman" w:hAnsi="Times New Roman"/>
          <w:sz w:val="20"/>
          <w:lang w:val="en-GB"/>
        </w:rPr>
        <w:t>,</w:t>
      </w:r>
      <w:r w:rsidR="00FD71F1">
        <w:rPr>
          <w:rFonts w:ascii="Times New Roman" w:hAnsi="Times New Roman"/>
          <w:sz w:val="20"/>
          <w:lang w:val="en-GB"/>
        </w:rPr>
        <w:t xml:space="preserve"> both </w:t>
      </w:r>
      <w:r w:rsidR="00FD71F1" w:rsidRPr="00D61533">
        <w:rPr>
          <w:rFonts w:ascii="Times New Roman" w:hAnsi="Times New Roman"/>
          <w:sz w:val="20"/>
          <w:lang w:val="en-GB"/>
        </w:rPr>
        <w:t xml:space="preserve">in the </w:t>
      </w:r>
      <w:r w:rsidR="007A2CD5">
        <w:rPr>
          <w:rFonts w:ascii="Times New Roman" w:hAnsi="Times New Roman"/>
          <w:sz w:val="20"/>
          <w:lang w:val="en-GB"/>
        </w:rPr>
        <w:t xml:space="preserve">UL (when UE </w:t>
      </w:r>
      <w:r w:rsidR="00FA5DC4">
        <w:rPr>
          <w:rFonts w:ascii="Times New Roman" w:hAnsi="Times New Roman"/>
          <w:sz w:val="20"/>
          <w:lang w:val="en-GB"/>
        </w:rPr>
        <w:t>uploads the</w:t>
      </w:r>
      <w:r w:rsidR="007A2CD5">
        <w:rPr>
          <w:rFonts w:ascii="Times New Roman" w:hAnsi="Times New Roman"/>
          <w:sz w:val="20"/>
          <w:lang w:val="en-GB"/>
        </w:rPr>
        <w:t xml:space="preserve"> logged MDT reports</w:t>
      </w:r>
      <w:r w:rsidR="00FA5DC4">
        <w:rPr>
          <w:rFonts w:ascii="Times New Roman" w:hAnsi="Times New Roman"/>
          <w:sz w:val="20"/>
          <w:lang w:val="en-GB"/>
        </w:rPr>
        <w:t xml:space="preserve"> to the network</w:t>
      </w:r>
      <w:r w:rsidR="007A2CD5">
        <w:rPr>
          <w:rFonts w:ascii="Times New Roman" w:hAnsi="Times New Roman"/>
          <w:sz w:val="20"/>
          <w:lang w:val="en-GB"/>
        </w:rPr>
        <w:t xml:space="preserve">) and in the DL (when the UE is reconfigured with logged MDT). </w:t>
      </w:r>
      <w:r w:rsidR="00253D1A">
        <w:rPr>
          <w:rFonts w:ascii="Times New Roman" w:hAnsi="Times New Roman"/>
          <w:sz w:val="20"/>
          <w:lang w:val="en-GB"/>
        </w:rPr>
        <w:t xml:space="preserve">As a general principle, once a </w:t>
      </w:r>
      <w:r w:rsidR="007113A3">
        <w:rPr>
          <w:rFonts w:ascii="Times New Roman" w:hAnsi="Times New Roman"/>
          <w:sz w:val="20"/>
          <w:lang w:val="en-GB"/>
        </w:rPr>
        <w:t>permanent</w:t>
      </w:r>
      <w:r w:rsidR="00253D1A">
        <w:rPr>
          <w:rFonts w:ascii="Times New Roman" w:hAnsi="Times New Roman"/>
          <w:sz w:val="20"/>
          <w:lang w:val="en-GB"/>
        </w:rPr>
        <w:t xml:space="preserve"> identifier is transmitted over the air it cannot be reused in order to avoid security risks to the UE.</w:t>
      </w:r>
      <w:r w:rsidR="00475DAB">
        <w:rPr>
          <w:rFonts w:ascii="Times New Roman" w:hAnsi="Times New Roman"/>
          <w:sz w:val="20"/>
          <w:lang w:val="en-GB"/>
        </w:rPr>
        <w:t xml:space="preserve"> Therefore, </w:t>
      </w:r>
      <w:r w:rsidR="00FB6A8C" w:rsidRPr="00C266A7">
        <w:rPr>
          <w:rFonts w:ascii="Times New Roman" w:hAnsi="Times New Roman"/>
          <w:sz w:val="20"/>
          <w:lang w:val="en-GB"/>
        </w:rPr>
        <w:t>SA3 analysis is needed on this point</w:t>
      </w:r>
      <w:r w:rsidR="000D6AE0">
        <w:rPr>
          <w:rFonts w:ascii="Times New Roman" w:hAnsi="Times New Roman"/>
          <w:sz w:val="20"/>
          <w:lang w:val="en-GB"/>
        </w:rPr>
        <w:t xml:space="preserve"> if Solution 1 is maintained</w:t>
      </w:r>
      <w:r w:rsidR="00FB6A8C" w:rsidRPr="00C266A7">
        <w:rPr>
          <w:rFonts w:ascii="Times New Roman" w:hAnsi="Times New Roman"/>
          <w:sz w:val="20"/>
          <w:lang w:val="en-GB"/>
        </w:rPr>
        <w:t>.</w:t>
      </w:r>
    </w:p>
    <w:p w14:paraId="7A12A47B" w14:textId="77777777" w:rsidR="00BD62FE" w:rsidRDefault="00BD62FE" w:rsidP="00FB6A8C">
      <w:pPr>
        <w:pStyle w:val="00BodyText"/>
        <w:spacing w:after="0"/>
        <w:rPr>
          <w:rFonts w:ascii="Times New Roman" w:hAnsi="Times New Roman"/>
          <w:sz w:val="20"/>
          <w:lang w:val="en-GB"/>
        </w:rPr>
      </w:pPr>
    </w:p>
    <w:p w14:paraId="4E8E0E52" w14:textId="77777777" w:rsidR="00BD62FE" w:rsidRDefault="00BD62FE" w:rsidP="00BD62FE">
      <w:pPr>
        <w:pStyle w:val="00BodyText"/>
        <w:spacing w:after="0"/>
        <w:rPr>
          <w:rFonts w:ascii="Times New Roman" w:hAnsi="Times New Roman"/>
          <w:sz w:val="20"/>
          <w:lang w:val="en-GB"/>
        </w:rPr>
      </w:pPr>
    </w:p>
    <w:p w14:paraId="3AC84A90" w14:textId="77777777" w:rsidR="00BD62FE" w:rsidRDefault="00BD62FE" w:rsidP="00BD62FE">
      <w:pPr>
        <w:pStyle w:val="00BodyText"/>
        <w:spacing w:after="0"/>
        <w:rPr>
          <w:rFonts w:ascii="Times New Roman" w:hAnsi="Times New Roman"/>
          <w:sz w:val="20"/>
          <w:lang w:val="en-GB"/>
        </w:rPr>
      </w:pPr>
    </w:p>
    <w:p w14:paraId="0DEFDDBB" w14:textId="6B3828EC" w:rsidR="00187BB4" w:rsidRDefault="00771E75" w:rsidP="00CD4C7B">
      <w:pPr>
        <w:pStyle w:val="00BodyText"/>
        <w:spacing w:after="0"/>
        <w:rPr>
          <w:rFonts w:ascii="Times New Roman" w:hAnsi="Times New Roman"/>
          <w:sz w:val="20"/>
          <w:lang w:val="en-GB"/>
        </w:rPr>
      </w:pPr>
      <w:r>
        <w:rPr>
          <w:rFonts w:ascii="Times New Roman" w:hAnsi="Times New Roman"/>
          <w:sz w:val="20"/>
          <w:lang w:val="en-GB"/>
        </w:rPr>
        <w:lastRenderedPageBreak/>
        <w:t>Introducing C-MDT feature</w:t>
      </w:r>
      <w:r w:rsidR="00557939">
        <w:rPr>
          <w:rFonts w:ascii="Times New Roman" w:hAnsi="Times New Roman"/>
          <w:sz w:val="20"/>
          <w:lang w:val="en-GB"/>
        </w:rPr>
        <w:t xml:space="preserve"> according to Solution 1</w:t>
      </w:r>
      <w:r>
        <w:rPr>
          <w:rFonts w:ascii="Times New Roman" w:hAnsi="Times New Roman"/>
          <w:sz w:val="20"/>
          <w:lang w:val="en-GB"/>
        </w:rPr>
        <w:t xml:space="preserve"> in RAN3 specifications would mean that over a handover as well as during transition from RRC_Inactive to RRC_Connected a UE requires C-MDT reconfiguration. For </w:t>
      </w:r>
      <w:r w:rsidR="00187BB4">
        <w:rPr>
          <w:rFonts w:ascii="Times New Roman" w:hAnsi="Times New Roman"/>
          <w:sz w:val="20"/>
          <w:lang w:val="en-GB"/>
        </w:rPr>
        <w:t xml:space="preserve">Solution 1 </w:t>
      </w:r>
      <w:r>
        <w:rPr>
          <w:rFonts w:ascii="Times New Roman" w:hAnsi="Times New Roman"/>
          <w:sz w:val="20"/>
          <w:lang w:val="en-GB"/>
        </w:rPr>
        <w:t xml:space="preserve">this would </w:t>
      </w:r>
      <w:r w:rsidR="003603B2">
        <w:rPr>
          <w:rFonts w:ascii="Times New Roman" w:hAnsi="Times New Roman"/>
          <w:sz w:val="20"/>
          <w:lang w:val="en-GB"/>
        </w:rPr>
        <w:t xml:space="preserve">imply </w:t>
      </w:r>
      <w:r w:rsidR="00F65A52">
        <w:rPr>
          <w:rFonts w:ascii="Times New Roman" w:hAnsi="Times New Roman"/>
          <w:sz w:val="20"/>
          <w:lang w:val="en-GB"/>
        </w:rPr>
        <w:t xml:space="preserve">that not only </w:t>
      </w:r>
      <w:r w:rsidR="00557939">
        <w:rPr>
          <w:rFonts w:ascii="Times New Roman" w:hAnsi="Times New Roman"/>
          <w:sz w:val="20"/>
          <w:lang w:val="en-GB"/>
        </w:rPr>
        <w:t>I</w:t>
      </w:r>
      <w:r w:rsidR="00F65A52">
        <w:rPr>
          <w:rFonts w:ascii="Times New Roman" w:hAnsi="Times New Roman"/>
          <w:sz w:val="20"/>
          <w:lang w:val="en-GB"/>
        </w:rPr>
        <w:t>mmediate</w:t>
      </w:r>
      <w:r w:rsidR="007B43E6">
        <w:rPr>
          <w:rFonts w:ascii="Times New Roman" w:hAnsi="Times New Roman"/>
          <w:sz w:val="20"/>
          <w:lang w:val="en-GB"/>
        </w:rPr>
        <w:t>,</w:t>
      </w:r>
      <w:r w:rsidR="00F65A52">
        <w:rPr>
          <w:rFonts w:ascii="Times New Roman" w:hAnsi="Times New Roman"/>
          <w:sz w:val="20"/>
          <w:lang w:val="en-GB"/>
        </w:rPr>
        <w:t xml:space="preserve"> but also </w:t>
      </w:r>
      <w:r w:rsidR="00557939">
        <w:rPr>
          <w:rFonts w:ascii="Times New Roman" w:hAnsi="Times New Roman"/>
          <w:sz w:val="20"/>
          <w:lang w:val="en-GB"/>
        </w:rPr>
        <w:t>L</w:t>
      </w:r>
      <w:r w:rsidR="00187BB4">
        <w:rPr>
          <w:rFonts w:ascii="Times New Roman" w:hAnsi="Times New Roman"/>
          <w:sz w:val="20"/>
          <w:lang w:val="en-GB"/>
        </w:rPr>
        <w:t xml:space="preserve">ogged MDT </w:t>
      </w:r>
      <w:r w:rsidR="007465CC">
        <w:rPr>
          <w:rFonts w:ascii="Times New Roman" w:hAnsi="Times New Roman"/>
          <w:sz w:val="20"/>
          <w:lang w:val="en-GB"/>
        </w:rPr>
        <w:t xml:space="preserve">configuration </w:t>
      </w:r>
      <w:r w:rsidR="00F65A52">
        <w:rPr>
          <w:rFonts w:ascii="Times New Roman" w:hAnsi="Times New Roman"/>
          <w:sz w:val="20"/>
          <w:lang w:val="en-GB"/>
        </w:rPr>
        <w:t xml:space="preserve">is </w:t>
      </w:r>
      <w:r w:rsidR="00187BB4">
        <w:rPr>
          <w:rFonts w:ascii="Times New Roman" w:hAnsi="Times New Roman"/>
          <w:sz w:val="20"/>
          <w:lang w:val="en-GB"/>
        </w:rPr>
        <w:t xml:space="preserve">reconfigured </w:t>
      </w:r>
      <w:r w:rsidR="00F65A52">
        <w:rPr>
          <w:rFonts w:ascii="Times New Roman" w:hAnsi="Times New Roman"/>
          <w:sz w:val="20"/>
          <w:lang w:val="en-GB"/>
        </w:rPr>
        <w:t xml:space="preserve">to </w:t>
      </w:r>
      <w:r w:rsidR="00F90998">
        <w:rPr>
          <w:rFonts w:ascii="Times New Roman" w:hAnsi="Times New Roman"/>
          <w:sz w:val="20"/>
          <w:lang w:val="en-GB"/>
        </w:rPr>
        <w:t>the UE</w:t>
      </w:r>
      <w:r w:rsidR="00D766A4">
        <w:rPr>
          <w:rFonts w:ascii="Times New Roman" w:hAnsi="Times New Roman"/>
          <w:sz w:val="20"/>
          <w:lang w:val="en-GB"/>
        </w:rPr>
        <w:t>.</w:t>
      </w:r>
    </w:p>
    <w:p w14:paraId="550AA30D" w14:textId="77777777" w:rsidR="00D86575" w:rsidRDefault="00D86575" w:rsidP="00CD4C7B">
      <w:pPr>
        <w:pStyle w:val="00BodyText"/>
        <w:spacing w:after="0"/>
        <w:rPr>
          <w:rFonts w:ascii="Times New Roman" w:hAnsi="Times New Roman"/>
          <w:sz w:val="20"/>
          <w:lang w:val="en-GB"/>
        </w:rPr>
      </w:pPr>
    </w:p>
    <w:p w14:paraId="02A610A4" w14:textId="2CF239EA" w:rsidR="007465CC" w:rsidRPr="000D25EF" w:rsidRDefault="007465CC" w:rsidP="00CD4C7B">
      <w:pPr>
        <w:pStyle w:val="00BodyText"/>
        <w:spacing w:after="0"/>
        <w:rPr>
          <w:rFonts w:ascii="Times New Roman" w:hAnsi="Times New Roman"/>
          <w:b/>
          <w:bCs/>
          <w:sz w:val="20"/>
          <w:lang w:val="en-GB"/>
        </w:rPr>
      </w:pPr>
      <w:r w:rsidRPr="000D25EF">
        <w:rPr>
          <w:rFonts w:ascii="Times New Roman" w:hAnsi="Times New Roman"/>
          <w:b/>
          <w:bCs/>
          <w:sz w:val="20"/>
          <w:lang w:val="en-GB"/>
        </w:rPr>
        <w:t>Observation</w:t>
      </w:r>
      <w:r w:rsidR="002A1873">
        <w:rPr>
          <w:rFonts w:ascii="Times New Roman" w:hAnsi="Times New Roman"/>
          <w:b/>
          <w:bCs/>
          <w:sz w:val="20"/>
          <w:lang w:val="en-GB"/>
        </w:rPr>
        <w:t xml:space="preserve"> </w:t>
      </w:r>
      <w:r w:rsidR="00A525DE">
        <w:rPr>
          <w:rFonts w:ascii="Times New Roman" w:hAnsi="Times New Roman"/>
          <w:b/>
          <w:bCs/>
          <w:sz w:val="20"/>
          <w:lang w:val="en-GB"/>
        </w:rPr>
        <w:t>1</w:t>
      </w:r>
      <w:r w:rsidRPr="000D25EF">
        <w:rPr>
          <w:rFonts w:ascii="Times New Roman" w:hAnsi="Times New Roman"/>
          <w:b/>
          <w:bCs/>
          <w:sz w:val="20"/>
          <w:lang w:val="en-GB"/>
        </w:rPr>
        <w:t xml:space="preserve">: </w:t>
      </w:r>
      <w:r w:rsidR="00F35F03">
        <w:rPr>
          <w:rFonts w:ascii="Times New Roman" w:hAnsi="Times New Roman"/>
          <w:b/>
          <w:bCs/>
          <w:sz w:val="20"/>
          <w:lang w:val="en-GB"/>
        </w:rPr>
        <w:t>For</w:t>
      </w:r>
      <w:r w:rsidR="00F35F03" w:rsidRPr="000D25EF">
        <w:rPr>
          <w:rFonts w:ascii="Times New Roman" w:hAnsi="Times New Roman"/>
          <w:b/>
          <w:bCs/>
          <w:sz w:val="20"/>
          <w:lang w:val="en-GB"/>
        </w:rPr>
        <w:t xml:space="preserve"> </w:t>
      </w:r>
      <w:r w:rsidRPr="000D25EF">
        <w:rPr>
          <w:rFonts w:ascii="Times New Roman" w:hAnsi="Times New Roman"/>
          <w:b/>
          <w:bCs/>
          <w:sz w:val="20"/>
          <w:lang w:val="en-GB"/>
        </w:rPr>
        <w:t xml:space="preserve">Solution 1, </w:t>
      </w:r>
      <w:r w:rsidR="00851798">
        <w:rPr>
          <w:rFonts w:ascii="Times New Roman" w:hAnsi="Times New Roman"/>
          <w:b/>
          <w:bCs/>
          <w:sz w:val="20"/>
          <w:lang w:val="en-GB"/>
        </w:rPr>
        <w:t xml:space="preserve">SA3 would need to check </w:t>
      </w:r>
      <w:r w:rsidR="007F30B8">
        <w:rPr>
          <w:rFonts w:ascii="Times New Roman" w:hAnsi="Times New Roman"/>
          <w:b/>
          <w:bCs/>
          <w:sz w:val="20"/>
          <w:lang w:val="en-GB"/>
        </w:rPr>
        <w:t xml:space="preserve">security aspect of a </w:t>
      </w:r>
      <w:r w:rsidR="00F14342">
        <w:rPr>
          <w:rFonts w:ascii="Times New Roman" w:hAnsi="Times New Roman"/>
          <w:b/>
          <w:bCs/>
          <w:sz w:val="20"/>
          <w:lang w:val="en-GB"/>
        </w:rPr>
        <w:t xml:space="preserve">C-MDT job of </w:t>
      </w:r>
      <w:r w:rsidR="009E6737">
        <w:rPr>
          <w:rFonts w:ascii="Times New Roman" w:hAnsi="Times New Roman"/>
          <w:b/>
          <w:bCs/>
          <w:sz w:val="20"/>
          <w:lang w:val="en-GB"/>
        </w:rPr>
        <w:t>indefinite duration</w:t>
      </w:r>
      <w:r w:rsidR="00066E1B">
        <w:rPr>
          <w:rFonts w:ascii="Times New Roman" w:hAnsi="Times New Roman"/>
          <w:b/>
          <w:bCs/>
          <w:sz w:val="20"/>
          <w:lang w:val="en-GB"/>
        </w:rPr>
        <w:t xml:space="preserve">, and </w:t>
      </w:r>
      <w:r w:rsidR="007943D3">
        <w:rPr>
          <w:rFonts w:ascii="Times New Roman" w:hAnsi="Times New Roman"/>
          <w:b/>
          <w:bCs/>
          <w:sz w:val="20"/>
          <w:lang w:val="en-GB"/>
        </w:rPr>
        <w:t xml:space="preserve">whether repeated reconfiguration of logged MDT (including </w:t>
      </w:r>
      <w:r w:rsidR="00E54F29">
        <w:rPr>
          <w:rFonts w:ascii="Times New Roman" w:hAnsi="Times New Roman"/>
          <w:b/>
          <w:bCs/>
          <w:sz w:val="20"/>
          <w:lang w:val="en-GB"/>
        </w:rPr>
        <w:t>information that can identify</w:t>
      </w:r>
      <w:r w:rsidR="00D05C7C">
        <w:rPr>
          <w:rFonts w:ascii="Times New Roman" w:hAnsi="Times New Roman"/>
          <w:b/>
          <w:bCs/>
          <w:sz w:val="20"/>
          <w:lang w:val="en-GB"/>
        </w:rPr>
        <w:t xml:space="preserve"> the C-MDT session in a permanent way)</w:t>
      </w:r>
      <w:r w:rsidR="00916DC8">
        <w:rPr>
          <w:rFonts w:ascii="Times New Roman" w:hAnsi="Times New Roman"/>
          <w:b/>
          <w:bCs/>
          <w:sz w:val="20"/>
          <w:lang w:val="en-GB"/>
        </w:rPr>
        <w:t xml:space="preserve"> represents a security issue. </w:t>
      </w:r>
      <w:r w:rsidR="001B02AC">
        <w:rPr>
          <w:rFonts w:ascii="Times New Roman" w:hAnsi="Times New Roman"/>
          <w:b/>
          <w:bCs/>
          <w:sz w:val="20"/>
          <w:lang w:val="en-GB"/>
        </w:rPr>
        <w:t xml:space="preserve">SA3 should also </w:t>
      </w:r>
      <w:r w:rsidR="00B943A5">
        <w:rPr>
          <w:rFonts w:ascii="Times New Roman" w:hAnsi="Times New Roman"/>
          <w:b/>
          <w:bCs/>
          <w:sz w:val="20"/>
          <w:lang w:val="en-GB"/>
        </w:rPr>
        <w:t xml:space="preserve">provide guidance on whether </w:t>
      </w:r>
      <w:r w:rsidR="00F37486">
        <w:rPr>
          <w:rFonts w:ascii="Times New Roman" w:hAnsi="Times New Roman"/>
          <w:b/>
          <w:bCs/>
          <w:sz w:val="20"/>
          <w:lang w:val="en-GB"/>
        </w:rPr>
        <w:t xml:space="preserve">the same TR/TRSR can be maintained throughout the C-MDT session, or whether </w:t>
      </w:r>
      <w:r w:rsidR="00C56384">
        <w:rPr>
          <w:rFonts w:ascii="Times New Roman" w:hAnsi="Times New Roman"/>
          <w:b/>
          <w:bCs/>
          <w:sz w:val="20"/>
          <w:lang w:val="en-GB"/>
        </w:rPr>
        <w:t>renewal of</w:t>
      </w:r>
      <w:r w:rsidR="00F37486">
        <w:rPr>
          <w:rFonts w:ascii="Times New Roman" w:hAnsi="Times New Roman"/>
          <w:b/>
          <w:bCs/>
          <w:sz w:val="20"/>
          <w:lang w:val="en-GB"/>
        </w:rPr>
        <w:t xml:space="preserve"> </w:t>
      </w:r>
      <w:r w:rsidR="00C20691">
        <w:rPr>
          <w:rFonts w:ascii="Times New Roman" w:hAnsi="Times New Roman"/>
          <w:b/>
          <w:bCs/>
          <w:sz w:val="20"/>
          <w:lang w:val="en-GB"/>
        </w:rPr>
        <w:t xml:space="preserve">the TRSR </w:t>
      </w:r>
      <w:r w:rsidR="00C56384">
        <w:rPr>
          <w:rFonts w:ascii="Times New Roman" w:hAnsi="Times New Roman"/>
          <w:b/>
          <w:bCs/>
          <w:sz w:val="20"/>
          <w:lang w:val="en-GB"/>
        </w:rPr>
        <w:t>represents a security benefit</w:t>
      </w:r>
      <w:r w:rsidR="00C20691">
        <w:rPr>
          <w:rFonts w:ascii="Times New Roman" w:hAnsi="Times New Roman"/>
          <w:b/>
          <w:bCs/>
          <w:sz w:val="20"/>
          <w:lang w:val="en-GB"/>
        </w:rPr>
        <w:t xml:space="preserve">. </w:t>
      </w:r>
    </w:p>
    <w:p w14:paraId="12A93877" w14:textId="77777777" w:rsidR="007465CC" w:rsidRDefault="007465CC" w:rsidP="00CD4C7B">
      <w:pPr>
        <w:pStyle w:val="00BodyText"/>
        <w:spacing w:after="0"/>
        <w:rPr>
          <w:rFonts w:ascii="Times New Roman" w:hAnsi="Times New Roman"/>
          <w:sz w:val="20"/>
          <w:lang w:val="en-GB"/>
        </w:rPr>
      </w:pPr>
    </w:p>
    <w:p w14:paraId="752F8BDE" w14:textId="4C0A2E64" w:rsidR="00485C08" w:rsidRDefault="00A407BC" w:rsidP="00CD4C7B">
      <w:pPr>
        <w:pStyle w:val="00BodyText"/>
        <w:spacing w:after="0"/>
        <w:rPr>
          <w:rFonts w:ascii="Times New Roman" w:hAnsi="Times New Roman"/>
          <w:sz w:val="20"/>
          <w:lang w:val="en-GB"/>
        </w:rPr>
      </w:pPr>
      <w:r>
        <w:rPr>
          <w:rFonts w:ascii="Times New Roman" w:hAnsi="Times New Roman"/>
          <w:b/>
          <w:bCs/>
          <w:sz w:val="20"/>
          <w:lang w:val="en-GB"/>
        </w:rPr>
        <w:t>Solution</w:t>
      </w:r>
      <w:r w:rsidR="0025256E" w:rsidRPr="0025256E">
        <w:rPr>
          <w:rFonts w:ascii="Times New Roman" w:hAnsi="Times New Roman"/>
          <w:b/>
          <w:bCs/>
          <w:sz w:val="20"/>
          <w:lang w:val="en-GB"/>
        </w:rPr>
        <w:t xml:space="preserve"> 2</w:t>
      </w:r>
      <w:r w:rsidR="001140B6">
        <w:rPr>
          <w:rFonts w:ascii="Times New Roman" w:hAnsi="Times New Roman"/>
          <w:b/>
          <w:bCs/>
          <w:sz w:val="20"/>
          <w:lang w:val="en-GB"/>
        </w:rPr>
        <w:t xml:space="preserve"> </w:t>
      </w:r>
      <w:r w:rsidR="00A436A5">
        <w:rPr>
          <w:rFonts w:ascii="Times New Roman" w:hAnsi="Times New Roman"/>
          <w:b/>
          <w:bCs/>
          <w:sz w:val="20"/>
          <w:lang w:val="en-GB"/>
        </w:rPr>
        <w:t>–</w:t>
      </w:r>
      <w:r w:rsidR="001140B6">
        <w:rPr>
          <w:rFonts w:ascii="Times New Roman" w:hAnsi="Times New Roman"/>
          <w:b/>
          <w:bCs/>
          <w:sz w:val="20"/>
          <w:lang w:val="en-GB"/>
        </w:rPr>
        <w:t xml:space="preserve"> </w:t>
      </w:r>
      <w:r>
        <w:rPr>
          <w:rFonts w:ascii="Times New Roman" w:hAnsi="Times New Roman"/>
          <w:b/>
          <w:bCs/>
          <w:sz w:val="20"/>
          <w:lang w:val="en-GB"/>
        </w:rPr>
        <w:t>two</w:t>
      </w:r>
      <w:r w:rsidR="00A436A5">
        <w:rPr>
          <w:rFonts w:ascii="Times New Roman" w:hAnsi="Times New Roman"/>
          <w:b/>
          <w:bCs/>
          <w:sz w:val="20"/>
          <w:lang w:val="en-GB"/>
        </w:rPr>
        <w:t>-hour continuity</w:t>
      </w:r>
      <w:r w:rsidR="0025256E" w:rsidRPr="0025256E">
        <w:rPr>
          <w:rFonts w:ascii="Times New Roman" w:hAnsi="Times New Roman"/>
          <w:b/>
          <w:bCs/>
          <w:sz w:val="20"/>
          <w:lang w:val="en-GB"/>
        </w:rPr>
        <w:t>:</w:t>
      </w:r>
      <w:r w:rsidR="0025256E">
        <w:rPr>
          <w:rFonts w:ascii="Times New Roman" w:hAnsi="Times New Roman"/>
          <w:sz w:val="20"/>
          <w:lang w:val="en-GB"/>
        </w:rPr>
        <w:t xml:space="preserve"> </w:t>
      </w:r>
      <w:r w:rsidR="004B5F4A">
        <w:rPr>
          <w:rFonts w:ascii="Times New Roman" w:hAnsi="Times New Roman"/>
          <w:sz w:val="20"/>
          <w:lang w:val="en-GB"/>
        </w:rPr>
        <w:t xml:space="preserve">A </w:t>
      </w:r>
      <w:r w:rsidR="00A436A5">
        <w:rPr>
          <w:rFonts w:ascii="Times New Roman" w:hAnsi="Times New Roman"/>
          <w:sz w:val="20"/>
          <w:lang w:val="en-GB"/>
        </w:rPr>
        <w:t>solution</w:t>
      </w:r>
      <w:r w:rsidR="00765739">
        <w:rPr>
          <w:rFonts w:ascii="Times New Roman" w:hAnsi="Times New Roman"/>
          <w:sz w:val="20"/>
          <w:lang w:val="en-GB"/>
        </w:rPr>
        <w:t xml:space="preserve"> </w:t>
      </w:r>
      <w:r w:rsidR="00EC58F4">
        <w:rPr>
          <w:rFonts w:ascii="Times New Roman" w:hAnsi="Times New Roman"/>
          <w:sz w:val="20"/>
          <w:lang w:val="en-GB"/>
        </w:rPr>
        <w:t>closer to the legacy behaviour</w:t>
      </w:r>
      <w:r w:rsidR="00D61533" w:rsidRPr="00D61533">
        <w:rPr>
          <w:rFonts w:ascii="Times New Roman" w:hAnsi="Times New Roman"/>
          <w:sz w:val="20"/>
          <w:lang w:val="en-GB"/>
        </w:rPr>
        <w:t xml:space="preserve"> limit</w:t>
      </w:r>
      <w:r w:rsidR="00604101">
        <w:rPr>
          <w:rFonts w:ascii="Times New Roman" w:hAnsi="Times New Roman"/>
          <w:sz w:val="20"/>
          <w:lang w:val="en-GB"/>
        </w:rPr>
        <w:t>s</w:t>
      </w:r>
      <w:r w:rsidR="00D61533" w:rsidRPr="00D61533">
        <w:rPr>
          <w:rFonts w:ascii="Times New Roman" w:hAnsi="Times New Roman"/>
          <w:sz w:val="20"/>
          <w:lang w:val="en-GB"/>
        </w:rPr>
        <w:t xml:space="preserve"> continuity to the duration of </w:t>
      </w:r>
      <w:r w:rsidR="00CC5003">
        <w:rPr>
          <w:rFonts w:ascii="Times New Roman" w:hAnsi="Times New Roman"/>
          <w:sz w:val="20"/>
          <w:lang w:val="en-GB"/>
        </w:rPr>
        <w:t>the legacy</w:t>
      </w:r>
      <w:r w:rsidR="00367BFC">
        <w:rPr>
          <w:rFonts w:ascii="Times New Roman" w:hAnsi="Times New Roman"/>
          <w:sz w:val="20"/>
          <w:lang w:val="en-GB"/>
        </w:rPr>
        <w:t xml:space="preserve"> </w:t>
      </w:r>
      <w:r w:rsidR="00D61533" w:rsidRPr="00D61533">
        <w:rPr>
          <w:rFonts w:ascii="Times New Roman" w:hAnsi="Times New Roman"/>
          <w:sz w:val="20"/>
          <w:lang w:val="en-GB"/>
        </w:rPr>
        <w:t xml:space="preserve">logged MDT </w:t>
      </w:r>
      <w:r w:rsidR="00CC5003">
        <w:rPr>
          <w:rFonts w:ascii="Times New Roman" w:hAnsi="Times New Roman"/>
          <w:sz w:val="20"/>
          <w:lang w:val="en-GB"/>
        </w:rPr>
        <w:t xml:space="preserve">session </w:t>
      </w:r>
      <w:r w:rsidR="00E01F8C">
        <w:rPr>
          <w:rFonts w:ascii="Times New Roman" w:hAnsi="Times New Roman"/>
          <w:sz w:val="20"/>
          <w:lang w:val="en-GB"/>
        </w:rPr>
        <w:t xml:space="preserve">which is 2 hours. </w:t>
      </w:r>
      <w:r w:rsidR="00670C74">
        <w:rPr>
          <w:rFonts w:ascii="Times New Roman" w:hAnsi="Times New Roman"/>
          <w:sz w:val="20"/>
          <w:lang w:val="en-GB"/>
        </w:rPr>
        <w:t>T</w:t>
      </w:r>
      <w:r w:rsidR="00D61533" w:rsidRPr="00D61533">
        <w:rPr>
          <w:rFonts w:ascii="Times New Roman" w:hAnsi="Times New Roman"/>
          <w:sz w:val="20"/>
          <w:lang w:val="en-GB"/>
        </w:rPr>
        <w:t xml:space="preserve">he </w:t>
      </w:r>
      <w:r w:rsidR="006A3A57">
        <w:rPr>
          <w:rFonts w:ascii="Times New Roman" w:hAnsi="Times New Roman"/>
          <w:sz w:val="20"/>
          <w:lang w:val="en-GB"/>
        </w:rPr>
        <w:t xml:space="preserve">gNB configured with C-MDT would identify UEs to configure with C-MDT. Those UEs will be configured with both </w:t>
      </w:r>
      <w:r w:rsidR="007B43E6">
        <w:rPr>
          <w:rFonts w:ascii="Times New Roman" w:hAnsi="Times New Roman"/>
          <w:sz w:val="20"/>
          <w:lang w:val="en-GB"/>
        </w:rPr>
        <w:t>L</w:t>
      </w:r>
      <w:r w:rsidR="006A3A57">
        <w:rPr>
          <w:rFonts w:ascii="Times New Roman" w:hAnsi="Times New Roman"/>
          <w:sz w:val="20"/>
          <w:lang w:val="en-GB"/>
        </w:rPr>
        <w:t xml:space="preserve">ogged and </w:t>
      </w:r>
      <w:r w:rsidR="007B43E6">
        <w:rPr>
          <w:rFonts w:ascii="Times New Roman" w:hAnsi="Times New Roman"/>
          <w:sz w:val="20"/>
          <w:lang w:val="en-GB"/>
        </w:rPr>
        <w:t>I</w:t>
      </w:r>
      <w:r w:rsidR="006A3A57">
        <w:rPr>
          <w:rFonts w:ascii="Times New Roman" w:hAnsi="Times New Roman"/>
          <w:sz w:val="20"/>
          <w:lang w:val="en-GB"/>
        </w:rPr>
        <w:t xml:space="preserve">mmediate C-MDT configuration. </w:t>
      </w:r>
      <w:r w:rsidR="008565C0">
        <w:rPr>
          <w:rFonts w:ascii="Times New Roman" w:hAnsi="Times New Roman"/>
          <w:sz w:val="20"/>
          <w:lang w:val="en-GB"/>
        </w:rPr>
        <w:t xml:space="preserve">When the UE transitions </w:t>
      </w:r>
      <w:r w:rsidR="00CC6F18">
        <w:rPr>
          <w:rFonts w:ascii="Times New Roman" w:hAnsi="Times New Roman"/>
          <w:sz w:val="20"/>
          <w:lang w:val="en-GB"/>
        </w:rPr>
        <w:t>from</w:t>
      </w:r>
      <w:r w:rsidR="008565C0">
        <w:rPr>
          <w:rFonts w:ascii="Times New Roman" w:hAnsi="Times New Roman"/>
          <w:sz w:val="20"/>
          <w:lang w:val="en-GB"/>
        </w:rPr>
        <w:t xml:space="preserve"> RRC_Idle</w:t>
      </w:r>
      <w:r w:rsidR="00DD5090">
        <w:rPr>
          <w:rFonts w:ascii="Times New Roman" w:hAnsi="Times New Roman"/>
          <w:sz w:val="20"/>
          <w:lang w:val="en-GB"/>
        </w:rPr>
        <w:t xml:space="preserve"> to RRC_Connected, the network does not need to send the TR/TRSR to the UE (since the </w:t>
      </w:r>
      <w:r w:rsidR="00CD0C3D">
        <w:rPr>
          <w:rFonts w:ascii="Times New Roman" w:hAnsi="Times New Roman"/>
          <w:sz w:val="20"/>
          <w:lang w:val="en-GB"/>
        </w:rPr>
        <w:t>L</w:t>
      </w:r>
      <w:r w:rsidR="00DD5090">
        <w:rPr>
          <w:rFonts w:ascii="Times New Roman" w:hAnsi="Times New Roman"/>
          <w:sz w:val="20"/>
          <w:lang w:val="en-GB"/>
        </w:rPr>
        <w:t>ogged MDT configuration is already stored in the UE according to legacy methods)</w:t>
      </w:r>
      <w:r w:rsidR="007B43E6">
        <w:rPr>
          <w:rFonts w:ascii="Times New Roman" w:hAnsi="Times New Roman"/>
          <w:sz w:val="20"/>
          <w:lang w:val="en-GB"/>
        </w:rPr>
        <w:t>,</w:t>
      </w:r>
      <w:r w:rsidR="00DD5090">
        <w:rPr>
          <w:rFonts w:ascii="Times New Roman" w:hAnsi="Times New Roman"/>
          <w:sz w:val="20"/>
          <w:lang w:val="en-GB"/>
        </w:rPr>
        <w:t xml:space="preserve"> but it should reconfigure the UE with immediate MDT configuration. </w:t>
      </w:r>
      <w:r w:rsidR="00335D86">
        <w:rPr>
          <w:rFonts w:ascii="Times New Roman" w:hAnsi="Times New Roman"/>
          <w:sz w:val="20"/>
          <w:lang w:val="en-GB"/>
        </w:rPr>
        <w:t>Since, in immediate MDT</w:t>
      </w:r>
      <w:r w:rsidR="005216C4">
        <w:rPr>
          <w:rFonts w:ascii="Times New Roman" w:hAnsi="Times New Roman"/>
          <w:sz w:val="20"/>
          <w:lang w:val="en-GB"/>
        </w:rPr>
        <w:t xml:space="preserve"> TR/TRSR is not sent to the UE there won’t be a security breach.</w:t>
      </w:r>
      <w:r w:rsidR="00D61533" w:rsidRPr="00D61533">
        <w:rPr>
          <w:rFonts w:ascii="Times New Roman" w:hAnsi="Times New Roman"/>
          <w:sz w:val="20"/>
          <w:lang w:val="en-GB"/>
        </w:rPr>
        <w:t xml:space="preserve"> </w:t>
      </w:r>
      <w:r w:rsidR="00A9687D">
        <w:rPr>
          <w:rFonts w:ascii="Times New Roman" w:hAnsi="Times New Roman"/>
          <w:sz w:val="20"/>
          <w:lang w:val="en-GB"/>
        </w:rPr>
        <w:t xml:space="preserve">In this case, </w:t>
      </w:r>
      <w:r w:rsidR="00D61533" w:rsidRPr="00D61533">
        <w:rPr>
          <w:rFonts w:ascii="Times New Roman" w:hAnsi="Times New Roman"/>
          <w:sz w:val="20"/>
          <w:lang w:val="en-GB"/>
        </w:rPr>
        <w:t xml:space="preserve">continuity is </w:t>
      </w:r>
      <w:r w:rsidR="009178FD">
        <w:rPr>
          <w:rFonts w:ascii="Times New Roman" w:hAnsi="Times New Roman"/>
          <w:sz w:val="20"/>
          <w:lang w:val="en-GB"/>
        </w:rPr>
        <w:t xml:space="preserve">provided </w:t>
      </w:r>
      <w:r w:rsidR="00D61533" w:rsidRPr="00D61533">
        <w:rPr>
          <w:rFonts w:ascii="Times New Roman" w:hAnsi="Times New Roman"/>
          <w:sz w:val="20"/>
          <w:lang w:val="en-GB"/>
        </w:rPr>
        <w:t xml:space="preserve">over the 2h </w:t>
      </w:r>
      <w:r w:rsidR="0037012F">
        <w:rPr>
          <w:rFonts w:ascii="Times New Roman" w:hAnsi="Times New Roman"/>
          <w:sz w:val="20"/>
          <w:lang w:val="en-GB"/>
        </w:rPr>
        <w:t xml:space="preserve">period </w:t>
      </w:r>
      <w:r w:rsidR="00D61533" w:rsidRPr="00D61533">
        <w:rPr>
          <w:rFonts w:ascii="Times New Roman" w:hAnsi="Times New Roman"/>
          <w:sz w:val="20"/>
          <w:lang w:val="en-GB"/>
        </w:rPr>
        <w:t xml:space="preserve">which is the maximum logging duration in the UE. UE could go to idle </w:t>
      </w:r>
      <w:r w:rsidR="00BC5BBD">
        <w:rPr>
          <w:rFonts w:ascii="Times New Roman" w:hAnsi="Times New Roman"/>
          <w:sz w:val="20"/>
          <w:lang w:val="en-GB"/>
        </w:rPr>
        <w:t>mode</w:t>
      </w:r>
      <w:r w:rsidR="00D61533" w:rsidRPr="00D61533">
        <w:rPr>
          <w:rFonts w:ascii="Times New Roman" w:hAnsi="Times New Roman"/>
          <w:sz w:val="20"/>
          <w:lang w:val="en-GB"/>
        </w:rPr>
        <w:t xml:space="preserve"> multiple times (within the 2h duration) and get back to connected where the network can reconfigure the UE with </w:t>
      </w:r>
      <w:r w:rsidR="0043246D">
        <w:rPr>
          <w:rFonts w:ascii="Times New Roman" w:hAnsi="Times New Roman"/>
          <w:sz w:val="20"/>
          <w:lang w:val="en-GB"/>
        </w:rPr>
        <w:t>I</w:t>
      </w:r>
      <w:r w:rsidR="00D61533" w:rsidRPr="00D61533">
        <w:rPr>
          <w:rFonts w:ascii="Times New Roman" w:hAnsi="Times New Roman"/>
          <w:sz w:val="20"/>
          <w:lang w:val="en-GB"/>
        </w:rPr>
        <w:t>mmediate MDT measurements</w:t>
      </w:r>
      <w:r w:rsidR="00DC23A7">
        <w:rPr>
          <w:rFonts w:ascii="Times New Roman" w:hAnsi="Times New Roman"/>
          <w:sz w:val="20"/>
          <w:lang w:val="en-GB"/>
        </w:rPr>
        <w:t xml:space="preserve"> according to the receiving configuration from OAM</w:t>
      </w:r>
      <w:r w:rsidR="00D61533" w:rsidRPr="00D61533">
        <w:rPr>
          <w:rFonts w:ascii="Times New Roman" w:hAnsi="Times New Roman"/>
          <w:sz w:val="20"/>
          <w:lang w:val="en-GB"/>
        </w:rPr>
        <w:t xml:space="preserve">. </w:t>
      </w:r>
      <w:r w:rsidR="002432D1">
        <w:rPr>
          <w:rFonts w:ascii="Times New Roman" w:hAnsi="Times New Roman"/>
          <w:sz w:val="20"/>
          <w:lang w:val="en-GB"/>
        </w:rPr>
        <w:t xml:space="preserve">The </w:t>
      </w:r>
      <w:r w:rsidR="00DC23A7">
        <w:rPr>
          <w:rFonts w:ascii="Times New Roman" w:hAnsi="Times New Roman"/>
          <w:sz w:val="20"/>
          <w:lang w:val="en-GB"/>
        </w:rPr>
        <w:t>key</w:t>
      </w:r>
      <w:r w:rsidR="002432D1">
        <w:rPr>
          <w:rFonts w:ascii="Times New Roman" w:hAnsi="Times New Roman"/>
          <w:sz w:val="20"/>
          <w:lang w:val="en-GB"/>
        </w:rPr>
        <w:t xml:space="preserve"> difference in this solution is that</w:t>
      </w:r>
      <w:r w:rsidR="00DF323D">
        <w:rPr>
          <w:rFonts w:ascii="Times New Roman" w:hAnsi="Times New Roman"/>
          <w:sz w:val="20"/>
          <w:lang w:val="en-GB"/>
        </w:rPr>
        <w:t xml:space="preserve"> </w:t>
      </w:r>
      <w:r w:rsidR="00D61533" w:rsidRPr="00D61533">
        <w:rPr>
          <w:rFonts w:ascii="Times New Roman" w:hAnsi="Times New Roman"/>
          <w:sz w:val="20"/>
          <w:lang w:val="en-GB"/>
        </w:rPr>
        <w:t xml:space="preserve">TR/TRSR identifier is not </w:t>
      </w:r>
      <w:r w:rsidR="00FD5DB0">
        <w:rPr>
          <w:rFonts w:ascii="Times New Roman" w:hAnsi="Times New Roman"/>
          <w:sz w:val="20"/>
          <w:lang w:val="en-GB"/>
        </w:rPr>
        <w:t>re</w:t>
      </w:r>
      <w:r w:rsidR="00D61533" w:rsidRPr="00D61533">
        <w:rPr>
          <w:rFonts w:ascii="Times New Roman" w:hAnsi="Times New Roman"/>
          <w:sz w:val="20"/>
          <w:lang w:val="en-GB"/>
        </w:rPr>
        <w:t>sent to the UE (which is key to meet the security requirements).</w:t>
      </w:r>
      <w:r w:rsidR="00614354">
        <w:rPr>
          <w:rFonts w:ascii="Times New Roman" w:hAnsi="Times New Roman"/>
          <w:sz w:val="20"/>
          <w:lang w:val="en-GB"/>
        </w:rPr>
        <w:t xml:space="preserve"> </w:t>
      </w:r>
    </w:p>
    <w:p w14:paraId="2B0FC80C" w14:textId="77777777" w:rsidR="00485C08" w:rsidRDefault="00485C08" w:rsidP="00CD4C7B">
      <w:pPr>
        <w:pStyle w:val="00BodyText"/>
        <w:spacing w:after="0"/>
        <w:rPr>
          <w:rFonts w:ascii="Times New Roman" w:hAnsi="Times New Roman"/>
          <w:sz w:val="20"/>
          <w:lang w:val="en-GB"/>
        </w:rPr>
      </w:pPr>
    </w:p>
    <w:p w14:paraId="474A5D45" w14:textId="43C68076" w:rsidR="00023B4E" w:rsidRDefault="00DC23A7" w:rsidP="00023B4E">
      <w:pPr>
        <w:pStyle w:val="00BodyText"/>
        <w:spacing w:after="0"/>
        <w:rPr>
          <w:rFonts w:ascii="Times New Roman" w:hAnsi="Times New Roman"/>
          <w:sz w:val="20"/>
          <w:lang w:val="en-GB"/>
        </w:rPr>
      </w:pPr>
      <w:r>
        <w:rPr>
          <w:rFonts w:ascii="Times New Roman" w:hAnsi="Times New Roman"/>
          <w:sz w:val="20"/>
          <w:lang w:val="en-GB"/>
        </w:rPr>
        <w:t xml:space="preserve">So, differently from Solution 1, in </w:t>
      </w:r>
      <w:r w:rsidR="00023B4E">
        <w:rPr>
          <w:rFonts w:ascii="Times New Roman" w:hAnsi="Times New Roman"/>
          <w:sz w:val="20"/>
          <w:lang w:val="en-GB"/>
        </w:rPr>
        <w:t xml:space="preserve">Solution 2 </w:t>
      </w:r>
      <w:r w:rsidR="00FB37DF">
        <w:rPr>
          <w:rFonts w:ascii="Times New Roman" w:hAnsi="Times New Roman"/>
          <w:sz w:val="20"/>
          <w:lang w:val="en-GB"/>
        </w:rPr>
        <w:t xml:space="preserve">only </w:t>
      </w:r>
      <w:r w:rsidR="0043246D">
        <w:rPr>
          <w:rFonts w:ascii="Times New Roman" w:hAnsi="Times New Roman"/>
          <w:sz w:val="20"/>
          <w:lang w:val="en-GB"/>
        </w:rPr>
        <w:t>I</w:t>
      </w:r>
      <w:r w:rsidR="00FB37DF">
        <w:rPr>
          <w:rFonts w:ascii="Times New Roman" w:hAnsi="Times New Roman"/>
          <w:sz w:val="20"/>
          <w:lang w:val="en-GB"/>
        </w:rPr>
        <w:t xml:space="preserve">mmediate MDT is reconfigured </w:t>
      </w:r>
      <w:r w:rsidR="00023B4E">
        <w:rPr>
          <w:rFonts w:ascii="Times New Roman" w:hAnsi="Times New Roman"/>
          <w:sz w:val="20"/>
          <w:lang w:val="en-GB"/>
        </w:rPr>
        <w:t>in the UE in case of handover</w:t>
      </w:r>
      <w:r w:rsidR="00CC3414">
        <w:rPr>
          <w:rFonts w:ascii="Times New Roman" w:hAnsi="Times New Roman"/>
          <w:sz w:val="20"/>
          <w:lang w:val="en-GB"/>
        </w:rPr>
        <w:t xml:space="preserve">. This </w:t>
      </w:r>
      <w:r w:rsidR="00FB37DF">
        <w:rPr>
          <w:rFonts w:ascii="Times New Roman" w:hAnsi="Times New Roman"/>
          <w:sz w:val="20"/>
          <w:lang w:val="en-GB"/>
        </w:rPr>
        <w:t xml:space="preserve">will </w:t>
      </w:r>
      <w:r w:rsidR="00023B4E">
        <w:rPr>
          <w:rFonts w:ascii="Times New Roman" w:hAnsi="Times New Roman"/>
          <w:sz w:val="20"/>
          <w:lang w:val="en-GB"/>
        </w:rPr>
        <w:t>require</w:t>
      </w:r>
      <w:r w:rsidR="00FB37DF">
        <w:rPr>
          <w:rFonts w:ascii="Times New Roman" w:hAnsi="Times New Roman"/>
          <w:sz w:val="20"/>
          <w:lang w:val="en-GB"/>
        </w:rPr>
        <w:t xml:space="preserve"> some</w:t>
      </w:r>
      <w:r w:rsidR="00023B4E">
        <w:rPr>
          <w:rFonts w:ascii="Times New Roman" w:hAnsi="Times New Roman"/>
          <w:sz w:val="20"/>
          <w:lang w:val="en-GB"/>
        </w:rPr>
        <w:t xml:space="preserve"> </w:t>
      </w:r>
      <w:r w:rsidR="00954D7B">
        <w:rPr>
          <w:rFonts w:ascii="Times New Roman" w:hAnsi="Times New Roman"/>
          <w:sz w:val="20"/>
          <w:lang w:val="en-GB"/>
        </w:rPr>
        <w:t>simple</w:t>
      </w:r>
      <w:r w:rsidR="00023B4E">
        <w:rPr>
          <w:rFonts w:ascii="Times New Roman" w:hAnsi="Times New Roman"/>
          <w:sz w:val="20"/>
          <w:lang w:val="en-GB"/>
        </w:rPr>
        <w:t xml:space="preserve"> functional modification of the SA5 specification.</w:t>
      </w:r>
    </w:p>
    <w:p w14:paraId="0E67C882" w14:textId="77777777" w:rsidR="00023B4E" w:rsidRDefault="00023B4E" w:rsidP="00023B4E">
      <w:pPr>
        <w:pStyle w:val="00BodyText"/>
        <w:spacing w:after="0"/>
        <w:rPr>
          <w:rFonts w:ascii="Times New Roman" w:hAnsi="Times New Roman"/>
          <w:sz w:val="20"/>
          <w:lang w:val="en-GB"/>
        </w:rPr>
      </w:pPr>
    </w:p>
    <w:p w14:paraId="03045675" w14:textId="313B0436" w:rsidR="00960922" w:rsidRPr="000D25EF" w:rsidRDefault="00960922" w:rsidP="00023B4E">
      <w:pPr>
        <w:pStyle w:val="00BodyText"/>
        <w:spacing w:after="0"/>
        <w:rPr>
          <w:rFonts w:ascii="Times New Roman" w:hAnsi="Times New Roman"/>
          <w:b/>
          <w:bCs/>
          <w:sz w:val="20"/>
          <w:lang w:val="en-GB"/>
        </w:rPr>
      </w:pPr>
      <w:r w:rsidRPr="000D25EF">
        <w:rPr>
          <w:rFonts w:ascii="Times New Roman" w:hAnsi="Times New Roman"/>
          <w:b/>
          <w:bCs/>
          <w:sz w:val="20"/>
          <w:lang w:val="en-GB"/>
        </w:rPr>
        <w:t xml:space="preserve">Observation </w:t>
      </w:r>
      <w:r w:rsidR="00BA4996">
        <w:rPr>
          <w:rFonts w:ascii="Times New Roman" w:hAnsi="Times New Roman"/>
          <w:b/>
          <w:bCs/>
          <w:sz w:val="20"/>
          <w:lang w:val="en-GB"/>
        </w:rPr>
        <w:t>2</w:t>
      </w:r>
      <w:r w:rsidRPr="000D25EF">
        <w:rPr>
          <w:rFonts w:ascii="Times New Roman" w:hAnsi="Times New Roman"/>
          <w:b/>
          <w:bCs/>
          <w:sz w:val="20"/>
          <w:lang w:val="en-GB"/>
        </w:rPr>
        <w:t xml:space="preserve">: Solution 2 </w:t>
      </w:r>
      <w:r w:rsidR="00037B51" w:rsidRPr="000D25EF">
        <w:rPr>
          <w:rFonts w:ascii="Times New Roman" w:hAnsi="Times New Roman"/>
          <w:b/>
          <w:bCs/>
          <w:sz w:val="20"/>
          <w:lang w:val="en-GB"/>
        </w:rPr>
        <w:t xml:space="preserve">does not </w:t>
      </w:r>
      <w:r w:rsidR="00381664">
        <w:rPr>
          <w:rFonts w:ascii="Times New Roman" w:hAnsi="Times New Roman"/>
          <w:b/>
          <w:bCs/>
          <w:sz w:val="20"/>
          <w:lang w:val="en-GB"/>
        </w:rPr>
        <w:t xml:space="preserve">pose a security threat for the UE </w:t>
      </w:r>
      <w:r w:rsidR="003E133D">
        <w:rPr>
          <w:rFonts w:ascii="Times New Roman" w:hAnsi="Times New Roman"/>
          <w:b/>
          <w:bCs/>
          <w:sz w:val="20"/>
          <w:lang w:val="en-GB"/>
        </w:rPr>
        <w:t>since only immediate MDT (and not</w:t>
      </w:r>
      <w:r w:rsidRPr="000D25EF">
        <w:rPr>
          <w:rFonts w:ascii="Times New Roman" w:hAnsi="Times New Roman"/>
          <w:b/>
          <w:bCs/>
          <w:sz w:val="20"/>
          <w:lang w:val="en-GB"/>
        </w:rPr>
        <w:t xml:space="preserve"> </w:t>
      </w:r>
      <w:r w:rsidR="009B58E9">
        <w:rPr>
          <w:rFonts w:ascii="Times New Roman" w:hAnsi="Times New Roman"/>
          <w:b/>
          <w:bCs/>
          <w:sz w:val="20"/>
          <w:lang w:val="en-GB"/>
        </w:rPr>
        <w:t>L</w:t>
      </w:r>
      <w:r w:rsidRPr="000D25EF">
        <w:rPr>
          <w:rFonts w:ascii="Times New Roman" w:hAnsi="Times New Roman"/>
          <w:b/>
          <w:bCs/>
          <w:sz w:val="20"/>
          <w:lang w:val="en-GB"/>
        </w:rPr>
        <w:t>ogged MDT</w:t>
      </w:r>
      <w:r w:rsidR="003E133D">
        <w:rPr>
          <w:rFonts w:ascii="Times New Roman" w:hAnsi="Times New Roman"/>
          <w:b/>
          <w:bCs/>
          <w:sz w:val="20"/>
          <w:lang w:val="en-GB"/>
        </w:rPr>
        <w:t>)</w:t>
      </w:r>
      <w:r w:rsidRPr="000D25EF">
        <w:rPr>
          <w:rFonts w:ascii="Times New Roman" w:hAnsi="Times New Roman"/>
          <w:b/>
          <w:bCs/>
          <w:sz w:val="20"/>
          <w:lang w:val="en-GB"/>
        </w:rPr>
        <w:t xml:space="preserve"> is reconfigured in the UE in case of handover</w:t>
      </w:r>
      <w:r w:rsidR="001777B1">
        <w:rPr>
          <w:rFonts w:ascii="Times New Roman" w:hAnsi="Times New Roman"/>
          <w:b/>
          <w:bCs/>
          <w:sz w:val="20"/>
          <w:lang w:val="en-GB"/>
        </w:rPr>
        <w:t xml:space="preserve"> or in case of transition from RRC_Inactive to RRC_Connected</w:t>
      </w:r>
      <w:r w:rsidRPr="000D25EF">
        <w:rPr>
          <w:rFonts w:ascii="Times New Roman" w:hAnsi="Times New Roman"/>
          <w:b/>
          <w:bCs/>
          <w:sz w:val="20"/>
          <w:lang w:val="en-GB"/>
        </w:rPr>
        <w:t xml:space="preserve">, </w:t>
      </w:r>
      <w:r w:rsidR="009A711B" w:rsidRPr="000D25EF">
        <w:rPr>
          <w:rFonts w:ascii="Times New Roman" w:hAnsi="Times New Roman"/>
          <w:b/>
          <w:bCs/>
          <w:sz w:val="20"/>
          <w:lang w:val="en-GB"/>
        </w:rPr>
        <w:t>but</w:t>
      </w:r>
      <w:r w:rsidRPr="000D25EF">
        <w:rPr>
          <w:rFonts w:ascii="Times New Roman" w:hAnsi="Times New Roman"/>
          <w:b/>
          <w:bCs/>
          <w:sz w:val="20"/>
          <w:lang w:val="en-GB"/>
        </w:rPr>
        <w:t xml:space="preserve"> requires functional modification of the SA5 specification. </w:t>
      </w:r>
    </w:p>
    <w:p w14:paraId="4F904F9C" w14:textId="77777777" w:rsidR="00960922" w:rsidRDefault="00960922" w:rsidP="00023B4E">
      <w:pPr>
        <w:pStyle w:val="00BodyText"/>
        <w:spacing w:after="0"/>
        <w:rPr>
          <w:rFonts w:ascii="Times New Roman" w:hAnsi="Times New Roman"/>
          <w:sz w:val="20"/>
          <w:lang w:val="en-GB"/>
        </w:rPr>
      </w:pPr>
    </w:p>
    <w:p w14:paraId="6FB38348" w14:textId="77777777" w:rsidR="002301BB" w:rsidRDefault="00985A7A" w:rsidP="00CD4C7B">
      <w:pPr>
        <w:pStyle w:val="00BodyText"/>
        <w:spacing w:after="0"/>
        <w:rPr>
          <w:rFonts w:ascii="Times New Roman" w:hAnsi="Times New Roman"/>
          <w:sz w:val="20"/>
          <w:lang w:val="en-GB"/>
        </w:rPr>
      </w:pPr>
      <w:r>
        <w:rPr>
          <w:rFonts w:ascii="Times New Roman" w:hAnsi="Times New Roman"/>
          <w:sz w:val="20"/>
          <w:lang w:val="en-GB"/>
        </w:rPr>
        <w:t xml:space="preserve">It can be noticed </w:t>
      </w:r>
      <w:r w:rsidR="00A0062B">
        <w:rPr>
          <w:rFonts w:ascii="Times New Roman" w:hAnsi="Times New Roman"/>
          <w:sz w:val="20"/>
          <w:lang w:val="en-GB"/>
        </w:rPr>
        <w:t xml:space="preserve">that </w:t>
      </w:r>
      <w:r w:rsidR="009C0FA4">
        <w:rPr>
          <w:rFonts w:ascii="Times New Roman" w:hAnsi="Times New Roman"/>
          <w:sz w:val="20"/>
          <w:lang w:val="en-GB"/>
        </w:rPr>
        <w:t>neither of these</w:t>
      </w:r>
      <w:r w:rsidR="00A0062B">
        <w:rPr>
          <w:rFonts w:ascii="Times New Roman" w:hAnsi="Times New Roman"/>
          <w:sz w:val="20"/>
          <w:lang w:val="en-GB"/>
        </w:rPr>
        <w:t xml:space="preserve"> </w:t>
      </w:r>
      <w:r>
        <w:rPr>
          <w:rFonts w:ascii="Times New Roman" w:hAnsi="Times New Roman"/>
          <w:sz w:val="20"/>
          <w:lang w:val="en-GB"/>
        </w:rPr>
        <w:t>solution</w:t>
      </w:r>
      <w:r w:rsidR="009C0FA4">
        <w:rPr>
          <w:rFonts w:ascii="Times New Roman" w:hAnsi="Times New Roman"/>
          <w:sz w:val="20"/>
          <w:lang w:val="en-GB"/>
        </w:rPr>
        <w:t>s</w:t>
      </w:r>
      <w:r w:rsidR="007A6C00">
        <w:rPr>
          <w:rFonts w:ascii="Times New Roman" w:hAnsi="Times New Roman"/>
          <w:sz w:val="20"/>
          <w:lang w:val="en-GB"/>
        </w:rPr>
        <w:t xml:space="preserve"> </w:t>
      </w:r>
      <w:r w:rsidR="007320D6">
        <w:rPr>
          <w:rFonts w:ascii="Times New Roman" w:hAnsi="Times New Roman"/>
          <w:sz w:val="20"/>
          <w:lang w:val="en-GB"/>
        </w:rPr>
        <w:t>enable</w:t>
      </w:r>
      <w:r w:rsidR="00337F66">
        <w:rPr>
          <w:rFonts w:ascii="Times New Roman" w:hAnsi="Times New Roman"/>
          <w:sz w:val="20"/>
          <w:lang w:val="en-GB"/>
        </w:rPr>
        <w:t>s</w:t>
      </w:r>
      <w:r w:rsidR="009019A0">
        <w:rPr>
          <w:rFonts w:ascii="Times New Roman" w:hAnsi="Times New Roman"/>
          <w:sz w:val="20"/>
          <w:lang w:val="en-GB"/>
        </w:rPr>
        <w:t xml:space="preserve"> a “clean stop” </w:t>
      </w:r>
      <w:r w:rsidR="00DE04E1">
        <w:rPr>
          <w:rFonts w:ascii="Times New Roman" w:hAnsi="Times New Roman"/>
          <w:sz w:val="20"/>
          <w:lang w:val="en-GB"/>
        </w:rPr>
        <w:t xml:space="preserve">of the </w:t>
      </w:r>
      <w:r w:rsidR="007D6827">
        <w:rPr>
          <w:rFonts w:ascii="Times New Roman" w:hAnsi="Times New Roman"/>
          <w:sz w:val="20"/>
          <w:lang w:val="en-GB"/>
        </w:rPr>
        <w:t xml:space="preserve">C-MDT session. </w:t>
      </w:r>
    </w:p>
    <w:p w14:paraId="69A64E9C" w14:textId="77777777" w:rsidR="002301BB" w:rsidRDefault="002301BB" w:rsidP="00CD4C7B">
      <w:pPr>
        <w:pStyle w:val="00BodyText"/>
        <w:spacing w:after="0"/>
        <w:rPr>
          <w:rFonts w:ascii="Times New Roman" w:hAnsi="Times New Roman"/>
          <w:sz w:val="20"/>
          <w:lang w:val="en-GB"/>
        </w:rPr>
      </w:pPr>
    </w:p>
    <w:p w14:paraId="4DD4A899" w14:textId="5559EF5F" w:rsidR="002301BB" w:rsidRDefault="008D3044" w:rsidP="00CD4C7B">
      <w:pPr>
        <w:pStyle w:val="00BodyText"/>
        <w:spacing w:after="0"/>
        <w:rPr>
          <w:rFonts w:ascii="Times New Roman" w:hAnsi="Times New Roman"/>
          <w:sz w:val="20"/>
          <w:lang w:val="en-GB"/>
        </w:rPr>
      </w:pPr>
      <w:r>
        <w:rPr>
          <w:rFonts w:ascii="Times New Roman" w:hAnsi="Times New Roman"/>
          <w:sz w:val="20"/>
          <w:lang w:val="en-GB"/>
        </w:rPr>
        <w:t xml:space="preserve">For solution 1, </w:t>
      </w:r>
      <w:r w:rsidR="00C162D9">
        <w:rPr>
          <w:rFonts w:ascii="Times New Roman" w:hAnsi="Times New Roman"/>
          <w:sz w:val="20"/>
          <w:lang w:val="en-GB"/>
        </w:rPr>
        <w:t>UEs</w:t>
      </w:r>
      <w:r w:rsidR="00BB2809">
        <w:rPr>
          <w:rFonts w:ascii="Times New Roman" w:hAnsi="Times New Roman"/>
          <w:sz w:val="20"/>
          <w:lang w:val="en-GB"/>
        </w:rPr>
        <w:t xml:space="preserve"> </w:t>
      </w:r>
      <w:r w:rsidR="00704C45">
        <w:rPr>
          <w:rFonts w:ascii="Times New Roman" w:hAnsi="Times New Roman"/>
          <w:sz w:val="20"/>
          <w:lang w:val="en-GB"/>
        </w:rPr>
        <w:t>that are in idle mode when</w:t>
      </w:r>
      <w:r w:rsidR="00BB2809">
        <w:rPr>
          <w:rFonts w:ascii="Times New Roman" w:hAnsi="Times New Roman"/>
          <w:sz w:val="20"/>
          <w:lang w:val="en-GB"/>
        </w:rPr>
        <w:t xml:space="preserve"> </w:t>
      </w:r>
      <w:r>
        <w:rPr>
          <w:rFonts w:ascii="Times New Roman" w:hAnsi="Times New Roman"/>
          <w:sz w:val="20"/>
          <w:lang w:val="en-GB"/>
        </w:rPr>
        <w:t xml:space="preserve">the </w:t>
      </w:r>
      <w:r w:rsidR="004907E5">
        <w:rPr>
          <w:rFonts w:ascii="Times New Roman" w:hAnsi="Times New Roman"/>
          <w:sz w:val="20"/>
          <w:lang w:val="en-GB"/>
        </w:rPr>
        <w:t xml:space="preserve">OAM system stops C-MDT </w:t>
      </w:r>
      <w:r w:rsidR="00BB2809">
        <w:rPr>
          <w:rFonts w:ascii="Times New Roman" w:hAnsi="Times New Roman"/>
          <w:sz w:val="20"/>
          <w:lang w:val="en-GB"/>
        </w:rPr>
        <w:t xml:space="preserve">will still </w:t>
      </w:r>
      <w:r w:rsidR="00CA2C07">
        <w:rPr>
          <w:rFonts w:ascii="Times New Roman" w:hAnsi="Times New Roman"/>
          <w:sz w:val="20"/>
          <w:lang w:val="en-GB"/>
        </w:rPr>
        <w:t xml:space="preserve">indicate report availability when </w:t>
      </w:r>
      <w:r w:rsidR="00B53A7B">
        <w:rPr>
          <w:rFonts w:ascii="Times New Roman" w:hAnsi="Times New Roman"/>
          <w:sz w:val="20"/>
          <w:lang w:val="en-GB"/>
        </w:rPr>
        <w:t>they</w:t>
      </w:r>
      <w:r w:rsidR="00CA2C07">
        <w:rPr>
          <w:rFonts w:ascii="Times New Roman" w:hAnsi="Times New Roman"/>
          <w:sz w:val="20"/>
          <w:lang w:val="en-GB"/>
        </w:rPr>
        <w:t xml:space="preserve"> </w:t>
      </w:r>
      <w:r w:rsidR="00EE70BE">
        <w:rPr>
          <w:rFonts w:ascii="Times New Roman" w:hAnsi="Times New Roman"/>
          <w:sz w:val="20"/>
          <w:lang w:val="en-GB"/>
        </w:rPr>
        <w:t xml:space="preserve">transition </w:t>
      </w:r>
      <w:r w:rsidR="00CA2C07">
        <w:rPr>
          <w:rFonts w:ascii="Times New Roman" w:hAnsi="Times New Roman"/>
          <w:sz w:val="20"/>
          <w:lang w:val="en-GB"/>
        </w:rPr>
        <w:t>to connected mode</w:t>
      </w:r>
      <w:r w:rsidR="005503F8">
        <w:rPr>
          <w:rFonts w:ascii="Times New Roman" w:hAnsi="Times New Roman"/>
          <w:sz w:val="20"/>
          <w:lang w:val="en-GB"/>
        </w:rPr>
        <w:t xml:space="preserve">. </w:t>
      </w:r>
      <w:r w:rsidR="003766BB">
        <w:rPr>
          <w:rFonts w:ascii="Times New Roman" w:hAnsi="Times New Roman"/>
          <w:sz w:val="20"/>
          <w:lang w:val="en-GB"/>
        </w:rPr>
        <w:t>The gNB</w:t>
      </w:r>
      <w:r w:rsidR="00B53A7B">
        <w:rPr>
          <w:rFonts w:ascii="Times New Roman" w:hAnsi="Times New Roman"/>
          <w:sz w:val="20"/>
          <w:lang w:val="en-GB"/>
        </w:rPr>
        <w:t>s</w:t>
      </w:r>
      <w:r w:rsidR="00DE4DAC">
        <w:rPr>
          <w:rFonts w:ascii="Times New Roman" w:hAnsi="Times New Roman"/>
          <w:sz w:val="20"/>
          <w:lang w:val="en-GB"/>
        </w:rPr>
        <w:t xml:space="preserve"> will </w:t>
      </w:r>
      <w:r w:rsidR="00AA600F">
        <w:rPr>
          <w:rFonts w:ascii="Times New Roman" w:hAnsi="Times New Roman"/>
          <w:sz w:val="20"/>
          <w:lang w:val="en-GB"/>
        </w:rPr>
        <w:t xml:space="preserve">retrieve the logs by the UEs and </w:t>
      </w:r>
      <w:r w:rsidR="00075C19">
        <w:rPr>
          <w:rFonts w:ascii="Times New Roman" w:hAnsi="Times New Roman"/>
          <w:sz w:val="20"/>
          <w:lang w:val="en-GB"/>
        </w:rPr>
        <w:t>forward them to the TCE</w:t>
      </w:r>
      <w:r w:rsidR="00DC3A23">
        <w:rPr>
          <w:rFonts w:ascii="Times New Roman" w:hAnsi="Times New Roman"/>
          <w:sz w:val="20"/>
          <w:lang w:val="en-GB"/>
        </w:rPr>
        <w:t>.</w:t>
      </w:r>
      <w:r w:rsidR="00075C19">
        <w:rPr>
          <w:rFonts w:ascii="Times New Roman" w:hAnsi="Times New Roman"/>
          <w:sz w:val="20"/>
          <w:lang w:val="en-GB"/>
        </w:rPr>
        <w:t xml:space="preserve"> </w:t>
      </w:r>
      <w:r w:rsidR="00DC3A23">
        <w:rPr>
          <w:rFonts w:ascii="Times New Roman" w:hAnsi="Times New Roman"/>
          <w:sz w:val="20"/>
          <w:lang w:val="en-GB"/>
        </w:rPr>
        <w:t xml:space="preserve">However, </w:t>
      </w:r>
      <w:r w:rsidR="00C564B2">
        <w:rPr>
          <w:rFonts w:ascii="Times New Roman" w:hAnsi="Times New Roman"/>
          <w:sz w:val="20"/>
          <w:lang w:val="en-GB"/>
        </w:rPr>
        <w:t>there will be no immediate MDT configuration available</w:t>
      </w:r>
      <w:r w:rsidR="009F6C41">
        <w:rPr>
          <w:rFonts w:ascii="Times New Roman" w:hAnsi="Times New Roman"/>
          <w:sz w:val="20"/>
          <w:lang w:val="en-GB"/>
        </w:rPr>
        <w:t xml:space="preserve"> correlated to these logs</w:t>
      </w:r>
      <w:r w:rsidR="00C564B2">
        <w:rPr>
          <w:rFonts w:ascii="Times New Roman" w:hAnsi="Times New Roman"/>
          <w:sz w:val="20"/>
          <w:lang w:val="en-GB"/>
        </w:rPr>
        <w:t xml:space="preserve">. </w:t>
      </w:r>
      <w:r w:rsidR="00C36E5B">
        <w:rPr>
          <w:rFonts w:ascii="Times New Roman" w:hAnsi="Times New Roman"/>
          <w:sz w:val="20"/>
          <w:lang w:val="en-GB"/>
        </w:rPr>
        <w:t xml:space="preserve">The network will therefore collect </w:t>
      </w:r>
      <w:r w:rsidR="007B29B2">
        <w:rPr>
          <w:rFonts w:ascii="Times New Roman" w:hAnsi="Times New Roman"/>
          <w:sz w:val="20"/>
          <w:lang w:val="en-GB"/>
        </w:rPr>
        <w:t>discontinuous logged MDT (i.e. without corresponding immediate MDT in connected mode) during</w:t>
      </w:r>
      <w:r w:rsidR="00EB0C68">
        <w:rPr>
          <w:rFonts w:ascii="Times New Roman" w:hAnsi="Times New Roman"/>
          <w:sz w:val="20"/>
          <w:lang w:val="en-GB"/>
        </w:rPr>
        <w:t xml:space="preserve"> 2 hours.</w:t>
      </w:r>
      <w:r w:rsidR="00CA2235">
        <w:rPr>
          <w:rFonts w:ascii="Times New Roman" w:hAnsi="Times New Roman"/>
          <w:sz w:val="20"/>
          <w:lang w:val="en-GB"/>
        </w:rPr>
        <w:t xml:space="preserve"> </w:t>
      </w:r>
    </w:p>
    <w:p w14:paraId="7B1BBB97" w14:textId="77777777" w:rsidR="002301BB" w:rsidRDefault="002301BB" w:rsidP="00CD4C7B">
      <w:pPr>
        <w:pStyle w:val="00BodyText"/>
        <w:spacing w:after="0"/>
        <w:rPr>
          <w:rFonts w:ascii="Times New Roman" w:hAnsi="Times New Roman"/>
          <w:sz w:val="20"/>
          <w:lang w:val="en-GB"/>
        </w:rPr>
      </w:pPr>
    </w:p>
    <w:p w14:paraId="46DBF10A" w14:textId="4E6E02F8" w:rsidR="00985A7A" w:rsidRDefault="003F304B" w:rsidP="00CD4C7B">
      <w:pPr>
        <w:pStyle w:val="00BodyText"/>
        <w:spacing w:after="0"/>
        <w:rPr>
          <w:rFonts w:ascii="Times New Roman" w:hAnsi="Times New Roman"/>
          <w:sz w:val="20"/>
          <w:lang w:val="en-GB"/>
        </w:rPr>
      </w:pPr>
      <w:r>
        <w:rPr>
          <w:rFonts w:ascii="Times New Roman" w:hAnsi="Times New Roman"/>
          <w:sz w:val="20"/>
          <w:lang w:val="en-GB"/>
        </w:rPr>
        <w:t xml:space="preserve">For solution 2, </w:t>
      </w:r>
      <w:r w:rsidR="00883ADD">
        <w:rPr>
          <w:rFonts w:ascii="Times New Roman" w:hAnsi="Times New Roman"/>
          <w:sz w:val="20"/>
          <w:lang w:val="en-GB"/>
        </w:rPr>
        <w:t xml:space="preserve">if the logged MDT duration expires </w:t>
      </w:r>
      <w:r w:rsidR="008C685E">
        <w:rPr>
          <w:rFonts w:ascii="Times New Roman" w:hAnsi="Times New Roman"/>
          <w:sz w:val="20"/>
          <w:lang w:val="en-GB"/>
        </w:rPr>
        <w:t>when the UE</w:t>
      </w:r>
      <w:r w:rsidR="00883ADD">
        <w:rPr>
          <w:rFonts w:ascii="Times New Roman" w:hAnsi="Times New Roman"/>
          <w:sz w:val="20"/>
          <w:lang w:val="en-GB"/>
        </w:rPr>
        <w:t xml:space="preserve"> is in idle mode</w:t>
      </w:r>
      <w:r>
        <w:rPr>
          <w:rFonts w:ascii="Times New Roman" w:hAnsi="Times New Roman"/>
          <w:sz w:val="20"/>
          <w:lang w:val="en-GB"/>
        </w:rPr>
        <w:t>, the gNB</w:t>
      </w:r>
      <w:r w:rsidR="00075C19">
        <w:rPr>
          <w:rFonts w:ascii="Times New Roman" w:hAnsi="Times New Roman"/>
          <w:sz w:val="20"/>
          <w:lang w:val="en-GB"/>
        </w:rPr>
        <w:t xml:space="preserve"> will not be </w:t>
      </w:r>
      <w:r w:rsidR="00335090">
        <w:rPr>
          <w:rFonts w:ascii="Times New Roman" w:hAnsi="Times New Roman"/>
          <w:sz w:val="20"/>
          <w:lang w:val="en-GB"/>
        </w:rPr>
        <w:t xml:space="preserve">aware </w:t>
      </w:r>
      <w:r w:rsidR="001C2639">
        <w:rPr>
          <w:rFonts w:ascii="Times New Roman" w:hAnsi="Times New Roman"/>
          <w:sz w:val="20"/>
          <w:lang w:val="en-GB"/>
        </w:rPr>
        <w:t>of</w:t>
      </w:r>
      <w:r w:rsidR="00335090">
        <w:rPr>
          <w:rFonts w:ascii="Times New Roman" w:hAnsi="Times New Roman"/>
          <w:sz w:val="20"/>
          <w:lang w:val="en-GB"/>
        </w:rPr>
        <w:t xml:space="preserve"> the </w:t>
      </w:r>
      <w:r w:rsidR="00A73FA5">
        <w:rPr>
          <w:rFonts w:ascii="Times New Roman" w:hAnsi="Times New Roman"/>
          <w:sz w:val="20"/>
          <w:lang w:val="en-GB"/>
        </w:rPr>
        <w:t xml:space="preserve">expiry </w:t>
      </w:r>
      <w:r w:rsidR="001C2639">
        <w:rPr>
          <w:rFonts w:ascii="Times New Roman" w:hAnsi="Times New Roman"/>
          <w:sz w:val="20"/>
          <w:lang w:val="en-GB"/>
        </w:rPr>
        <w:t>of</w:t>
      </w:r>
      <w:r w:rsidR="00335090">
        <w:rPr>
          <w:rFonts w:ascii="Times New Roman" w:hAnsi="Times New Roman"/>
          <w:sz w:val="20"/>
          <w:lang w:val="en-GB"/>
        </w:rPr>
        <w:t xml:space="preserve"> the C-MDT</w:t>
      </w:r>
      <w:r w:rsidR="006558BF">
        <w:rPr>
          <w:rFonts w:ascii="Times New Roman" w:hAnsi="Times New Roman"/>
          <w:sz w:val="20"/>
          <w:lang w:val="en-GB"/>
        </w:rPr>
        <w:t xml:space="preserve"> </w:t>
      </w:r>
      <w:r w:rsidR="00800EE0">
        <w:rPr>
          <w:rFonts w:ascii="Times New Roman" w:hAnsi="Times New Roman"/>
          <w:sz w:val="20"/>
          <w:lang w:val="en-GB"/>
        </w:rPr>
        <w:t>session</w:t>
      </w:r>
      <w:r w:rsidR="006558BF">
        <w:rPr>
          <w:rFonts w:ascii="Times New Roman" w:hAnsi="Times New Roman"/>
          <w:sz w:val="20"/>
          <w:lang w:val="en-GB"/>
        </w:rPr>
        <w:t xml:space="preserve"> </w:t>
      </w:r>
      <w:r w:rsidR="00A73FA5">
        <w:rPr>
          <w:rFonts w:ascii="Times New Roman" w:hAnsi="Times New Roman"/>
          <w:sz w:val="20"/>
          <w:lang w:val="en-GB"/>
        </w:rPr>
        <w:t xml:space="preserve">when the UE reconnects. </w:t>
      </w:r>
      <w:r w:rsidR="00666953">
        <w:rPr>
          <w:rFonts w:ascii="Times New Roman" w:hAnsi="Times New Roman"/>
          <w:sz w:val="20"/>
          <w:lang w:val="en-GB"/>
        </w:rPr>
        <w:t>So</w:t>
      </w:r>
      <w:r w:rsidR="008E4768">
        <w:rPr>
          <w:rFonts w:ascii="Times New Roman" w:hAnsi="Times New Roman"/>
          <w:sz w:val="20"/>
          <w:lang w:val="en-GB"/>
        </w:rPr>
        <w:t>,</w:t>
      </w:r>
      <w:r w:rsidR="006558BF">
        <w:rPr>
          <w:rFonts w:ascii="Times New Roman" w:hAnsi="Times New Roman"/>
          <w:sz w:val="20"/>
          <w:lang w:val="en-GB"/>
        </w:rPr>
        <w:t xml:space="preserve"> the </w:t>
      </w:r>
      <w:r w:rsidR="00357AF1">
        <w:rPr>
          <w:rFonts w:ascii="Times New Roman" w:hAnsi="Times New Roman"/>
          <w:sz w:val="20"/>
          <w:lang w:val="en-GB"/>
        </w:rPr>
        <w:t>gNB</w:t>
      </w:r>
      <w:r w:rsidR="00301A10">
        <w:rPr>
          <w:rFonts w:ascii="Times New Roman" w:hAnsi="Times New Roman"/>
          <w:sz w:val="20"/>
          <w:lang w:val="en-GB"/>
        </w:rPr>
        <w:t xml:space="preserve"> will </w:t>
      </w:r>
      <w:r w:rsidR="002E21E0">
        <w:rPr>
          <w:rFonts w:ascii="Times New Roman" w:hAnsi="Times New Roman"/>
          <w:sz w:val="20"/>
          <w:lang w:val="en-GB"/>
        </w:rPr>
        <w:t>still reconfigure immediate MDT</w:t>
      </w:r>
      <w:r w:rsidR="00505A32">
        <w:rPr>
          <w:rFonts w:ascii="Times New Roman" w:hAnsi="Times New Roman"/>
          <w:sz w:val="20"/>
          <w:lang w:val="en-GB"/>
        </w:rPr>
        <w:t xml:space="preserve">, and also transfer </w:t>
      </w:r>
      <w:r w:rsidR="00D436D0">
        <w:rPr>
          <w:rFonts w:ascii="Times New Roman" w:hAnsi="Times New Roman"/>
          <w:sz w:val="20"/>
          <w:lang w:val="en-GB"/>
        </w:rPr>
        <w:t>the Continuous MDT Indicator to the target node in case of Xn H</w:t>
      </w:r>
      <w:r w:rsidR="008E4768">
        <w:rPr>
          <w:rFonts w:ascii="Times New Roman" w:hAnsi="Times New Roman"/>
          <w:sz w:val="20"/>
          <w:lang w:val="en-GB"/>
        </w:rPr>
        <w:t>andover</w:t>
      </w:r>
      <w:r w:rsidR="004B57BA">
        <w:rPr>
          <w:rFonts w:ascii="Times New Roman" w:hAnsi="Times New Roman"/>
          <w:sz w:val="20"/>
          <w:lang w:val="en-GB"/>
        </w:rPr>
        <w:t xml:space="preserve"> or during transition from RRC_Inactive to RRC_Connected</w:t>
      </w:r>
      <w:r w:rsidR="00D436D0">
        <w:rPr>
          <w:rFonts w:ascii="Times New Roman" w:hAnsi="Times New Roman"/>
          <w:sz w:val="20"/>
          <w:lang w:val="en-GB"/>
        </w:rPr>
        <w:t>.</w:t>
      </w:r>
      <w:r w:rsidR="002D48B1">
        <w:rPr>
          <w:rFonts w:ascii="Times New Roman" w:hAnsi="Times New Roman"/>
          <w:sz w:val="20"/>
          <w:lang w:val="en-GB"/>
        </w:rPr>
        <w:t xml:space="preserve"> </w:t>
      </w:r>
      <w:r w:rsidR="002337EE">
        <w:rPr>
          <w:rFonts w:ascii="Times New Roman" w:hAnsi="Times New Roman"/>
          <w:sz w:val="20"/>
          <w:lang w:val="en-GB"/>
        </w:rPr>
        <w:t xml:space="preserve">Solution 2 therefore implies that </w:t>
      </w:r>
      <w:r w:rsidR="00327405">
        <w:rPr>
          <w:rFonts w:ascii="Times New Roman" w:hAnsi="Times New Roman"/>
          <w:sz w:val="20"/>
          <w:lang w:val="en-GB"/>
        </w:rPr>
        <w:t xml:space="preserve">the immediate MDT </w:t>
      </w:r>
      <w:r w:rsidR="00CF5805">
        <w:rPr>
          <w:rFonts w:ascii="Times New Roman" w:hAnsi="Times New Roman"/>
          <w:sz w:val="20"/>
          <w:lang w:val="en-GB"/>
        </w:rPr>
        <w:t xml:space="preserve">measurements </w:t>
      </w:r>
      <w:r w:rsidR="00F175DB">
        <w:rPr>
          <w:rFonts w:ascii="Times New Roman" w:hAnsi="Times New Roman"/>
          <w:sz w:val="20"/>
          <w:lang w:val="en-GB"/>
        </w:rPr>
        <w:t xml:space="preserve">collected during the last </w:t>
      </w:r>
      <w:r w:rsidR="007E1EAB">
        <w:rPr>
          <w:rFonts w:ascii="Times New Roman" w:hAnsi="Times New Roman"/>
          <w:sz w:val="20"/>
          <w:lang w:val="en-GB"/>
        </w:rPr>
        <w:t xml:space="preserve">connection will not </w:t>
      </w:r>
      <w:r w:rsidR="00E04CE3">
        <w:rPr>
          <w:rFonts w:ascii="Times New Roman" w:hAnsi="Times New Roman"/>
          <w:sz w:val="20"/>
          <w:lang w:val="en-GB"/>
        </w:rPr>
        <w:t>represent continuity with logged MDT measurements.</w:t>
      </w:r>
      <w:r w:rsidR="00CF5805">
        <w:rPr>
          <w:rFonts w:ascii="Times New Roman" w:hAnsi="Times New Roman"/>
          <w:sz w:val="20"/>
          <w:lang w:val="en-GB"/>
        </w:rPr>
        <w:t xml:space="preserve"> </w:t>
      </w:r>
    </w:p>
    <w:p w14:paraId="521E964C" w14:textId="77777777" w:rsidR="00326C25" w:rsidRDefault="00326C25" w:rsidP="00CD4C7B">
      <w:pPr>
        <w:pStyle w:val="00BodyText"/>
        <w:spacing w:after="0"/>
        <w:rPr>
          <w:rFonts w:ascii="Times New Roman" w:hAnsi="Times New Roman"/>
          <w:sz w:val="20"/>
          <w:lang w:val="en-GB"/>
        </w:rPr>
      </w:pPr>
    </w:p>
    <w:p w14:paraId="717163BE" w14:textId="5AD5E8CD" w:rsidR="00E87588" w:rsidRDefault="00080AC5" w:rsidP="00CD4C7B">
      <w:pPr>
        <w:pStyle w:val="00BodyText"/>
        <w:spacing w:after="0"/>
        <w:rPr>
          <w:rFonts w:ascii="Times New Roman" w:hAnsi="Times New Roman"/>
          <w:sz w:val="20"/>
          <w:lang w:val="en-GB"/>
        </w:rPr>
      </w:pPr>
      <w:r>
        <w:rPr>
          <w:rFonts w:ascii="Times New Roman" w:hAnsi="Times New Roman"/>
          <w:sz w:val="20"/>
          <w:lang w:val="en-GB"/>
        </w:rPr>
        <w:t xml:space="preserve">As can be seen from the above, </w:t>
      </w:r>
      <w:r w:rsidR="00E74351">
        <w:rPr>
          <w:rFonts w:ascii="Times New Roman" w:hAnsi="Times New Roman"/>
          <w:sz w:val="20"/>
          <w:lang w:val="en-GB"/>
        </w:rPr>
        <w:t xml:space="preserve">solution 1 and solution 2 </w:t>
      </w:r>
      <w:r w:rsidR="00F4151D">
        <w:rPr>
          <w:rFonts w:ascii="Times New Roman" w:hAnsi="Times New Roman"/>
          <w:sz w:val="20"/>
          <w:lang w:val="en-GB"/>
        </w:rPr>
        <w:t>result in</w:t>
      </w:r>
      <w:r w:rsidR="00E74351">
        <w:rPr>
          <w:rFonts w:ascii="Times New Roman" w:hAnsi="Times New Roman"/>
          <w:sz w:val="20"/>
          <w:lang w:val="en-GB"/>
        </w:rPr>
        <w:t xml:space="preserve"> different </w:t>
      </w:r>
      <w:r w:rsidR="00271080">
        <w:rPr>
          <w:rFonts w:ascii="Times New Roman" w:hAnsi="Times New Roman"/>
          <w:sz w:val="20"/>
          <w:lang w:val="en-GB"/>
        </w:rPr>
        <w:t>XnAP CRs</w:t>
      </w:r>
      <w:r w:rsidR="00DD48BF">
        <w:rPr>
          <w:rFonts w:ascii="Times New Roman" w:hAnsi="Times New Roman"/>
          <w:sz w:val="20"/>
          <w:lang w:val="en-GB"/>
        </w:rPr>
        <w:t xml:space="preserve"> and stage 2 CRs for TS 37.320</w:t>
      </w:r>
      <w:r w:rsidR="00271080">
        <w:rPr>
          <w:rFonts w:ascii="Times New Roman" w:hAnsi="Times New Roman"/>
          <w:sz w:val="20"/>
          <w:lang w:val="en-GB"/>
        </w:rPr>
        <w:t>.</w:t>
      </w:r>
      <w:r w:rsidR="00E74351">
        <w:rPr>
          <w:rFonts w:ascii="Times New Roman" w:hAnsi="Times New Roman"/>
          <w:sz w:val="20"/>
          <w:lang w:val="en-GB"/>
        </w:rPr>
        <w:t xml:space="preserve"> </w:t>
      </w:r>
      <w:r w:rsidR="004A0537">
        <w:rPr>
          <w:rFonts w:ascii="Times New Roman" w:hAnsi="Times New Roman"/>
          <w:sz w:val="20"/>
          <w:lang w:val="en-GB"/>
        </w:rPr>
        <w:t xml:space="preserve">As leading WG, we believe </w:t>
      </w:r>
      <w:r w:rsidR="000048BE">
        <w:rPr>
          <w:rFonts w:ascii="Times New Roman" w:hAnsi="Times New Roman"/>
          <w:sz w:val="20"/>
          <w:lang w:val="en-GB"/>
        </w:rPr>
        <w:t xml:space="preserve">RAN3 therefore needs to </w:t>
      </w:r>
      <w:r w:rsidR="00A52C25">
        <w:rPr>
          <w:rFonts w:ascii="Times New Roman" w:hAnsi="Times New Roman"/>
          <w:sz w:val="20"/>
          <w:lang w:val="en-GB"/>
        </w:rPr>
        <w:t xml:space="preserve">first </w:t>
      </w:r>
      <w:r w:rsidR="00147C75">
        <w:rPr>
          <w:rFonts w:ascii="Times New Roman" w:hAnsi="Times New Roman"/>
          <w:sz w:val="20"/>
          <w:lang w:val="en-GB"/>
        </w:rPr>
        <w:t xml:space="preserve">choose between </w:t>
      </w:r>
      <w:r w:rsidR="004910F6">
        <w:rPr>
          <w:rFonts w:ascii="Times New Roman" w:hAnsi="Times New Roman"/>
          <w:sz w:val="20"/>
          <w:lang w:val="en-GB"/>
        </w:rPr>
        <w:t>these two solutions</w:t>
      </w:r>
      <w:r w:rsidR="004A431D">
        <w:rPr>
          <w:rFonts w:ascii="Times New Roman" w:hAnsi="Times New Roman"/>
          <w:sz w:val="20"/>
          <w:lang w:val="en-GB"/>
        </w:rPr>
        <w:t xml:space="preserve">. </w:t>
      </w:r>
      <w:r w:rsidR="00A720A4">
        <w:rPr>
          <w:rFonts w:ascii="Times New Roman" w:hAnsi="Times New Roman"/>
          <w:sz w:val="20"/>
          <w:lang w:val="en-GB"/>
        </w:rPr>
        <w:t>If solution 1 is chosen, SA3’s confirmation would be required</w:t>
      </w:r>
      <w:r w:rsidR="003D3D17">
        <w:rPr>
          <w:rFonts w:ascii="Times New Roman" w:hAnsi="Times New Roman"/>
          <w:sz w:val="20"/>
          <w:lang w:val="en-GB"/>
        </w:rPr>
        <w:t xml:space="preserve"> as discussed above</w:t>
      </w:r>
      <w:r w:rsidR="00A720A4">
        <w:rPr>
          <w:rFonts w:ascii="Times New Roman" w:hAnsi="Times New Roman"/>
          <w:sz w:val="20"/>
          <w:lang w:val="en-GB"/>
        </w:rPr>
        <w:t xml:space="preserve">. </w:t>
      </w:r>
      <w:r w:rsidR="008B18F7">
        <w:rPr>
          <w:rFonts w:ascii="Times New Roman" w:hAnsi="Times New Roman"/>
          <w:sz w:val="20"/>
          <w:lang w:val="en-GB"/>
        </w:rPr>
        <w:t xml:space="preserve">However, </w:t>
      </w:r>
      <w:r w:rsidR="00B63D61">
        <w:rPr>
          <w:rFonts w:ascii="Times New Roman" w:hAnsi="Times New Roman"/>
          <w:sz w:val="20"/>
          <w:lang w:val="en-GB"/>
        </w:rPr>
        <w:t xml:space="preserve">because RAN3 is going to agree stage 2 and stage 3 CRs at this meeting, </w:t>
      </w:r>
      <w:r w:rsidR="00451421">
        <w:rPr>
          <w:rFonts w:ascii="Times New Roman" w:hAnsi="Times New Roman"/>
          <w:sz w:val="20"/>
          <w:lang w:val="en-GB"/>
        </w:rPr>
        <w:t>it is possible to choos</w:t>
      </w:r>
      <w:r w:rsidR="002615F8">
        <w:rPr>
          <w:rFonts w:ascii="Times New Roman" w:hAnsi="Times New Roman"/>
          <w:sz w:val="20"/>
          <w:lang w:val="en-GB"/>
        </w:rPr>
        <w:t>e</w:t>
      </w:r>
      <w:r w:rsidR="00A720A4">
        <w:rPr>
          <w:rFonts w:ascii="Times New Roman" w:hAnsi="Times New Roman"/>
          <w:sz w:val="20"/>
          <w:lang w:val="en-GB"/>
        </w:rPr>
        <w:t xml:space="preserve"> solution 2</w:t>
      </w:r>
      <w:r w:rsidR="0017099B">
        <w:rPr>
          <w:rFonts w:ascii="Times New Roman" w:hAnsi="Times New Roman"/>
          <w:sz w:val="20"/>
          <w:lang w:val="en-GB"/>
        </w:rPr>
        <w:t>, w</w:t>
      </w:r>
      <w:r w:rsidR="00EE30F2">
        <w:rPr>
          <w:rFonts w:ascii="Times New Roman" w:hAnsi="Times New Roman"/>
          <w:sz w:val="20"/>
          <w:lang w:val="en-GB"/>
        </w:rPr>
        <w:t xml:space="preserve">hich </w:t>
      </w:r>
      <w:r w:rsidR="00AD34E0">
        <w:rPr>
          <w:rFonts w:ascii="Times New Roman" w:hAnsi="Times New Roman"/>
          <w:sz w:val="20"/>
          <w:lang w:val="en-GB"/>
        </w:rPr>
        <w:t>avoids some of the issues described for solution 1</w:t>
      </w:r>
      <w:r w:rsidR="00D945A6">
        <w:rPr>
          <w:rFonts w:ascii="Times New Roman" w:hAnsi="Times New Roman"/>
          <w:sz w:val="20"/>
          <w:lang w:val="en-GB"/>
        </w:rPr>
        <w:t xml:space="preserve"> and which would not require </w:t>
      </w:r>
      <w:r w:rsidR="006468C1">
        <w:rPr>
          <w:rFonts w:ascii="Times New Roman" w:hAnsi="Times New Roman"/>
          <w:sz w:val="20"/>
          <w:lang w:val="en-GB"/>
        </w:rPr>
        <w:t>SA3’s confirmation</w:t>
      </w:r>
      <w:r w:rsidR="003B60FD">
        <w:rPr>
          <w:rFonts w:ascii="Times New Roman" w:hAnsi="Times New Roman"/>
          <w:sz w:val="20"/>
          <w:lang w:val="en-GB"/>
        </w:rPr>
        <w:t xml:space="preserve"> in our view</w:t>
      </w:r>
      <w:r w:rsidR="00CD7F57">
        <w:rPr>
          <w:rFonts w:ascii="Times New Roman" w:hAnsi="Times New Roman"/>
          <w:sz w:val="20"/>
          <w:lang w:val="en-GB"/>
        </w:rPr>
        <w:t>.</w:t>
      </w:r>
    </w:p>
    <w:p w14:paraId="4379F294" w14:textId="77777777" w:rsidR="00E87588" w:rsidRDefault="00E87588" w:rsidP="00CD4C7B">
      <w:pPr>
        <w:pStyle w:val="00BodyText"/>
        <w:spacing w:after="0"/>
        <w:rPr>
          <w:rFonts w:ascii="Times New Roman" w:hAnsi="Times New Roman"/>
          <w:sz w:val="20"/>
          <w:lang w:val="en-GB"/>
        </w:rPr>
      </w:pPr>
    </w:p>
    <w:p w14:paraId="572B9EB5" w14:textId="0F7AEC05" w:rsidR="00693FEB" w:rsidRDefault="00E87588" w:rsidP="00CD4C7B">
      <w:pPr>
        <w:pStyle w:val="00BodyText"/>
        <w:spacing w:after="0"/>
        <w:rPr>
          <w:rFonts w:ascii="Times New Roman" w:hAnsi="Times New Roman"/>
          <w:b/>
          <w:bCs/>
          <w:sz w:val="20"/>
          <w:lang w:val="en-GB"/>
        </w:rPr>
      </w:pPr>
      <w:r w:rsidRPr="003D4501">
        <w:rPr>
          <w:rFonts w:ascii="Times New Roman" w:hAnsi="Times New Roman"/>
          <w:b/>
          <w:sz w:val="20"/>
          <w:lang w:val="en-GB"/>
        </w:rPr>
        <w:t>Proposal</w:t>
      </w:r>
      <w:r w:rsidR="00F22ADF" w:rsidRPr="003D4501">
        <w:rPr>
          <w:rFonts w:ascii="Times New Roman" w:hAnsi="Times New Roman"/>
          <w:b/>
          <w:sz w:val="20"/>
          <w:lang w:val="en-GB"/>
        </w:rPr>
        <w:t xml:space="preserve">: RAN3 to </w:t>
      </w:r>
      <w:r w:rsidR="00FF4A2A">
        <w:rPr>
          <w:rFonts w:ascii="Times New Roman" w:hAnsi="Times New Roman"/>
          <w:b/>
          <w:sz w:val="20"/>
          <w:lang w:val="en-GB"/>
        </w:rPr>
        <w:t>choose</w:t>
      </w:r>
      <w:r w:rsidR="00A37DD1" w:rsidRPr="003D4501">
        <w:rPr>
          <w:rFonts w:ascii="Times New Roman" w:hAnsi="Times New Roman"/>
          <w:b/>
          <w:sz w:val="20"/>
          <w:lang w:val="en-GB"/>
        </w:rPr>
        <w:t xml:space="preserve"> </w:t>
      </w:r>
      <w:r w:rsidR="003D4501" w:rsidRPr="003D4501">
        <w:rPr>
          <w:rFonts w:ascii="Times New Roman" w:hAnsi="Times New Roman"/>
          <w:b/>
          <w:bCs/>
          <w:sz w:val="20"/>
          <w:lang w:val="en-GB"/>
        </w:rPr>
        <w:t>s</w:t>
      </w:r>
      <w:r w:rsidR="00A37DD1" w:rsidRPr="003D4501">
        <w:rPr>
          <w:rFonts w:ascii="Times New Roman" w:hAnsi="Times New Roman"/>
          <w:b/>
          <w:bCs/>
          <w:sz w:val="20"/>
          <w:lang w:val="en-GB"/>
        </w:rPr>
        <w:t>olution</w:t>
      </w:r>
      <w:r w:rsidR="00A37DD1" w:rsidRPr="003D4501">
        <w:rPr>
          <w:rFonts w:ascii="Times New Roman" w:hAnsi="Times New Roman"/>
          <w:b/>
          <w:sz w:val="20"/>
          <w:lang w:val="en-GB"/>
        </w:rPr>
        <w:t xml:space="preserve"> 2 </w:t>
      </w:r>
      <w:r w:rsidR="00396C80" w:rsidRPr="003D4501">
        <w:rPr>
          <w:rFonts w:ascii="Times New Roman" w:hAnsi="Times New Roman"/>
          <w:b/>
          <w:sz w:val="20"/>
          <w:lang w:val="en-GB"/>
        </w:rPr>
        <w:t>(</w:t>
      </w:r>
      <w:r w:rsidR="00A37DD1" w:rsidRPr="003D4501">
        <w:rPr>
          <w:rFonts w:ascii="Times New Roman" w:hAnsi="Times New Roman"/>
          <w:b/>
          <w:sz w:val="20"/>
          <w:lang w:val="en-GB"/>
        </w:rPr>
        <w:t>two-hour continuity</w:t>
      </w:r>
      <w:r w:rsidR="00396C80" w:rsidRPr="003D4501">
        <w:rPr>
          <w:rFonts w:ascii="Times New Roman" w:hAnsi="Times New Roman"/>
          <w:b/>
          <w:bCs/>
          <w:sz w:val="20"/>
          <w:lang w:val="en-GB"/>
        </w:rPr>
        <w:t>)</w:t>
      </w:r>
      <w:r w:rsidR="00FF4A2A">
        <w:rPr>
          <w:rFonts w:ascii="Times New Roman" w:hAnsi="Times New Roman"/>
          <w:b/>
          <w:bCs/>
          <w:sz w:val="20"/>
          <w:lang w:val="en-GB"/>
        </w:rPr>
        <w:t xml:space="preserve"> for C-MDT</w:t>
      </w:r>
      <w:r w:rsidR="003D4501" w:rsidRPr="003D4501">
        <w:rPr>
          <w:rFonts w:ascii="Times New Roman" w:hAnsi="Times New Roman"/>
          <w:b/>
          <w:bCs/>
          <w:sz w:val="20"/>
          <w:lang w:val="en-GB"/>
        </w:rPr>
        <w:t>.</w:t>
      </w:r>
    </w:p>
    <w:p w14:paraId="7F87C2E2" w14:textId="77777777" w:rsidR="00FF4A2A" w:rsidRDefault="00FF4A2A" w:rsidP="00CD4C7B">
      <w:pPr>
        <w:pStyle w:val="00BodyText"/>
        <w:spacing w:after="0"/>
        <w:rPr>
          <w:rFonts w:ascii="Times New Roman" w:hAnsi="Times New Roman"/>
          <w:b/>
          <w:bCs/>
          <w:sz w:val="20"/>
          <w:lang w:val="en-GB"/>
        </w:rPr>
      </w:pPr>
    </w:p>
    <w:p w14:paraId="751F4D56" w14:textId="1E3B8846" w:rsidR="0059761F" w:rsidRPr="00972FD7" w:rsidRDefault="00FF4A2A" w:rsidP="00CD4C7B">
      <w:pPr>
        <w:pStyle w:val="00BodyText"/>
        <w:spacing w:after="0"/>
        <w:rPr>
          <w:rFonts w:ascii="Times New Roman" w:hAnsi="Times New Roman"/>
          <w:sz w:val="20"/>
          <w:lang w:val="en-GB"/>
        </w:rPr>
      </w:pPr>
      <w:r>
        <w:rPr>
          <w:rFonts w:ascii="Times New Roman" w:hAnsi="Times New Roman"/>
          <w:sz w:val="20"/>
          <w:lang w:val="en-GB"/>
        </w:rPr>
        <w:t xml:space="preserve">We have submitted corresponding </w:t>
      </w:r>
      <w:r w:rsidR="00836698">
        <w:rPr>
          <w:rFonts w:ascii="Times New Roman" w:hAnsi="Times New Roman"/>
          <w:sz w:val="20"/>
          <w:lang w:val="en-GB"/>
        </w:rPr>
        <w:t xml:space="preserve">stage 2 CR (TS 37.320) and stage 3 CR (TS 38.423) </w:t>
      </w:r>
      <w:r w:rsidR="008E66C9">
        <w:rPr>
          <w:rFonts w:ascii="Times New Roman" w:hAnsi="Times New Roman"/>
          <w:sz w:val="20"/>
          <w:lang w:val="en-GB"/>
        </w:rPr>
        <w:t>to</w:t>
      </w:r>
      <w:r w:rsidR="0021431C">
        <w:rPr>
          <w:rFonts w:ascii="Times New Roman" w:hAnsi="Times New Roman"/>
          <w:sz w:val="20"/>
          <w:lang w:val="en-GB"/>
        </w:rPr>
        <w:t xml:space="preserve"> this meeting in </w:t>
      </w:r>
      <w:r w:rsidR="00307909">
        <w:rPr>
          <w:rFonts w:ascii="Times New Roman" w:hAnsi="Times New Roman"/>
          <w:sz w:val="20"/>
          <w:lang w:val="en-GB"/>
        </w:rPr>
        <w:t>[2] and [3].</w:t>
      </w:r>
    </w:p>
    <w:p w14:paraId="0D110258" w14:textId="77777777" w:rsidR="00CD4C7B" w:rsidRPr="006E13D1" w:rsidRDefault="00972FD7" w:rsidP="00CD4C7B">
      <w:pPr>
        <w:pStyle w:val="Heading1"/>
      </w:pPr>
      <w:r>
        <w:t>3</w:t>
      </w:r>
      <w:r w:rsidR="00CD4C7B" w:rsidRPr="006E13D1">
        <w:tab/>
      </w:r>
      <w:r>
        <w:t>Conclusion</w:t>
      </w:r>
    </w:p>
    <w:p w14:paraId="6093981F" w14:textId="44DC2EA1" w:rsidR="00CD4C7B" w:rsidRDefault="00571900" w:rsidP="00CD4C7B">
      <w:r>
        <w:t>In this paper we make the following observation</w:t>
      </w:r>
      <w:r w:rsidR="000D25EF">
        <w:t>s</w:t>
      </w:r>
      <w:r>
        <w:t xml:space="preserve"> and proposal:</w:t>
      </w:r>
    </w:p>
    <w:p w14:paraId="235CCCD9" w14:textId="64C60423" w:rsidR="000D25EF" w:rsidRPr="000D25EF" w:rsidRDefault="00D16A6E" w:rsidP="000D25EF">
      <w:pPr>
        <w:pStyle w:val="00BodyText"/>
        <w:spacing w:after="0"/>
        <w:rPr>
          <w:rFonts w:ascii="Times New Roman" w:hAnsi="Times New Roman"/>
          <w:b/>
          <w:bCs/>
          <w:sz w:val="20"/>
          <w:lang w:val="en-GB"/>
        </w:rPr>
      </w:pPr>
      <w:r w:rsidRPr="000D25EF">
        <w:rPr>
          <w:rFonts w:ascii="Times New Roman" w:hAnsi="Times New Roman"/>
          <w:b/>
          <w:bCs/>
          <w:sz w:val="20"/>
          <w:lang w:val="en-GB"/>
        </w:rPr>
        <w:t>Observation</w:t>
      </w:r>
      <w:r>
        <w:rPr>
          <w:rFonts w:ascii="Times New Roman" w:hAnsi="Times New Roman"/>
          <w:b/>
          <w:bCs/>
          <w:sz w:val="20"/>
          <w:lang w:val="en-GB"/>
        </w:rPr>
        <w:t xml:space="preserve"> 1</w:t>
      </w:r>
      <w:r w:rsidRPr="000D25EF">
        <w:rPr>
          <w:rFonts w:ascii="Times New Roman" w:hAnsi="Times New Roman"/>
          <w:b/>
          <w:bCs/>
          <w:sz w:val="20"/>
          <w:lang w:val="en-GB"/>
        </w:rPr>
        <w:t xml:space="preserve">: </w:t>
      </w:r>
      <w:r>
        <w:rPr>
          <w:rFonts w:ascii="Times New Roman" w:hAnsi="Times New Roman"/>
          <w:b/>
          <w:bCs/>
          <w:sz w:val="20"/>
          <w:lang w:val="en-GB"/>
        </w:rPr>
        <w:t>For</w:t>
      </w:r>
      <w:r w:rsidRPr="000D25EF">
        <w:rPr>
          <w:rFonts w:ascii="Times New Roman" w:hAnsi="Times New Roman"/>
          <w:b/>
          <w:bCs/>
          <w:sz w:val="20"/>
          <w:lang w:val="en-GB"/>
        </w:rPr>
        <w:t xml:space="preserve"> Solution 1, </w:t>
      </w:r>
      <w:r>
        <w:rPr>
          <w:rFonts w:ascii="Times New Roman" w:hAnsi="Times New Roman"/>
          <w:b/>
          <w:bCs/>
          <w:sz w:val="20"/>
          <w:lang w:val="en-GB"/>
        </w:rPr>
        <w:t xml:space="preserve">SA3 would need to check security aspect of a C-MDT job of indefinite duration, and whether repeated reconfiguration of logged MDT (including information that can identify the C-MDT session in a permanent way) represents a security issue. SA3 should also provide guidance on whether the same TR/TRSR can be maintained throughout the C-MDT session, or whether renewal of the TRSR represents a security benefit. </w:t>
      </w:r>
    </w:p>
    <w:p w14:paraId="4C0DB036" w14:textId="77777777" w:rsidR="00953C90" w:rsidRDefault="00953C90" w:rsidP="000D25EF">
      <w:pPr>
        <w:pStyle w:val="00BodyText"/>
        <w:spacing w:after="0"/>
        <w:rPr>
          <w:rFonts w:ascii="Times New Roman" w:hAnsi="Times New Roman"/>
          <w:b/>
          <w:bCs/>
          <w:sz w:val="20"/>
          <w:lang w:val="en-GB"/>
        </w:rPr>
      </w:pPr>
    </w:p>
    <w:p w14:paraId="6F7A437A" w14:textId="7677344B" w:rsidR="00BA4996" w:rsidRDefault="00865913" w:rsidP="000D25EF">
      <w:pPr>
        <w:pStyle w:val="00BodyText"/>
        <w:spacing w:after="0"/>
        <w:rPr>
          <w:rFonts w:ascii="Times New Roman" w:hAnsi="Times New Roman"/>
          <w:b/>
          <w:bCs/>
          <w:sz w:val="20"/>
          <w:lang w:val="en-GB"/>
        </w:rPr>
      </w:pPr>
      <w:r w:rsidRPr="000D25EF">
        <w:rPr>
          <w:rFonts w:ascii="Times New Roman" w:hAnsi="Times New Roman"/>
          <w:b/>
          <w:bCs/>
          <w:sz w:val="20"/>
          <w:lang w:val="en-GB"/>
        </w:rPr>
        <w:t xml:space="preserve">Observation </w:t>
      </w:r>
      <w:r>
        <w:rPr>
          <w:rFonts w:ascii="Times New Roman" w:hAnsi="Times New Roman"/>
          <w:b/>
          <w:bCs/>
          <w:sz w:val="20"/>
          <w:lang w:val="en-GB"/>
        </w:rPr>
        <w:t>2</w:t>
      </w:r>
      <w:r w:rsidRPr="000D25EF">
        <w:rPr>
          <w:rFonts w:ascii="Times New Roman" w:hAnsi="Times New Roman"/>
          <w:b/>
          <w:bCs/>
          <w:sz w:val="20"/>
          <w:lang w:val="en-GB"/>
        </w:rPr>
        <w:t xml:space="preserve">: Solution 2 does not </w:t>
      </w:r>
      <w:r>
        <w:rPr>
          <w:rFonts w:ascii="Times New Roman" w:hAnsi="Times New Roman"/>
          <w:b/>
          <w:bCs/>
          <w:sz w:val="20"/>
          <w:lang w:val="en-GB"/>
        </w:rPr>
        <w:t>pose a security threat for the UE since only immediate MDT (and not</w:t>
      </w:r>
      <w:r w:rsidRPr="000D25EF">
        <w:rPr>
          <w:rFonts w:ascii="Times New Roman" w:hAnsi="Times New Roman"/>
          <w:b/>
          <w:bCs/>
          <w:sz w:val="20"/>
          <w:lang w:val="en-GB"/>
        </w:rPr>
        <w:t xml:space="preserve"> </w:t>
      </w:r>
      <w:r w:rsidR="009B58E9">
        <w:rPr>
          <w:rFonts w:ascii="Times New Roman" w:hAnsi="Times New Roman"/>
          <w:b/>
          <w:bCs/>
          <w:sz w:val="20"/>
          <w:lang w:val="en-GB"/>
        </w:rPr>
        <w:t>L</w:t>
      </w:r>
      <w:r w:rsidRPr="000D25EF">
        <w:rPr>
          <w:rFonts w:ascii="Times New Roman" w:hAnsi="Times New Roman"/>
          <w:b/>
          <w:bCs/>
          <w:sz w:val="20"/>
          <w:lang w:val="en-GB"/>
        </w:rPr>
        <w:t>ogged MDT</w:t>
      </w:r>
      <w:r>
        <w:rPr>
          <w:rFonts w:ascii="Times New Roman" w:hAnsi="Times New Roman"/>
          <w:b/>
          <w:bCs/>
          <w:sz w:val="20"/>
          <w:lang w:val="en-GB"/>
        </w:rPr>
        <w:t>)</w:t>
      </w:r>
      <w:r w:rsidRPr="000D25EF">
        <w:rPr>
          <w:rFonts w:ascii="Times New Roman" w:hAnsi="Times New Roman"/>
          <w:b/>
          <w:bCs/>
          <w:sz w:val="20"/>
          <w:lang w:val="en-GB"/>
        </w:rPr>
        <w:t xml:space="preserve"> is reconfigured in the UE in case of handover</w:t>
      </w:r>
      <w:r>
        <w:rPr>
          <w:rFonts w:ascii="Times New Roman" w:hAnsi="Times New Roman"/>
          <w:b/>
          <w:bCs/>
          <w:sz w:val="20"/>
          <w:lang w:val="en-GB"/>
        </w:rPr>
        <w:t xml:space="preserve"> or in case of transition from RRC_Inactive to RRC_Connected</w:t>
      </w:r>
      <w:r w:rsidRPr="000D25EF">
        <w:rPr>
          <w:rFonts w:ascii="Times New Roman" w:hAnsi="Times New Roman"/>
          <w:b/>
          <w:bCs/>
          <w:sz w:val="20"/>
          <w:lang w:val="en-GB"/>
        </w:rPr>
        <w:t>, but requires functional modification of the SA5 specification.</w:t>
      </w:r>
    </w:p>
    <w:p w14:paraId="6A7D5073" w14:textId="77777777" w:rsidR="00865913" w:rsidRDefault="00865913" w:rsidP="000D25EF">
      <w:pPr>
        <w:pStyle w:val="00BodyText"/>
        <w:spacing w:after="0"/>
        <w:rPr>
          <w:rFonts w:ascii="Times New Roman" w:hAnsi="Times New Roman"/>
          <w:b/>
          <w:bCs/>
          <w:sz w:val="20"/>
          <w:lang w:val="en-GB"/>
        </w:rPr>
      </w:pPr>
    </w:p>
    <w:p w14:paraId="1CC77D61" w14:textId="6E438AB0" w:rsidR="00571900" w:rsidRPr="004C19CF" w:rsidRDefault="00BA4996" w:rsidP="004C19CF">
      <w:pPr>
        <w:pStyle w:val="00BodyText"/>
        <w:spacing w:after="0"/>
        <w:rPr>
          <w:rFonts w:ascii="Times New Roman" w:hAnsi="Times New Roman"/>
          <w:b/>
          <w:bCs/>
          <w:sz w:val="20"/>
          <w:lang w:val="en-GB"/>
        </w:rPr>
      </w:pPr>
      <w:r w:rsidRPr="003D4501">
        <w:rPr>
          <w:rFonts w:ascii="Times New Roman" w:hAnsi="Times New Roman"/>
          <w:b/>
          <w:sz w:val="20"/>
          <w:lang w:val="en-GB"/>
        </w:rPr>
        <w:t xml:space="preserve">Proposal: RAN3 to </w:t>
      </w:r>
      <w:r>
        <w:rPr>
          <w:rFonts w:ascii="Times New Roman" w:hAnsi="Times New Roman"/>
          <w:b/>
          <w:sz w:val="20"/>
          <w:lang w:val="en-GB"/>
        </w:rPr>
        <w:t>choose</w:t>
      </w:r>
      <w:r w:rsidRPr="003D4501">
        <w:rPr>
          <w:rFonts w:ascii="Times New Roman" w:hAnsi="Times New Roman"/>
          <w:b/>
          <w:sz w:val="20"/>
          <w:lang w:val="en-GB"/>
        </w:rPr>
        <w:t xml:space="preserve"> </w:t>
      </w:r>
      <w:r w:rsidRPr="003D4501">
        <w:rPr>
          <w:rFonts w:ascii="Times New Roman" w:hAnsi="Times New Roman"/>
          <w:b/>
          <w:bCs/>
          <w:sz w:val="20"/>
          <w:lang w:val="en-GB"/>
        </w:rPr>
        <w:t>solution</w:t>
      </w:r>
      <w:r w:rsidRPr="003D4501">
        <w:rPr>
          <w:rFonts w:ascii="Times New Roman" w:hAnsi="Times New Roman"/>
          <w:b/>
          <w:sz w:val="20"/>
          <w:lang w:val="en-GB"/>
        </w:rPr>
        <w:t xml:space="preserve"> 2 (two-hour continuity</w:t>
      </w:r>
      <w:r w:rsidRPr="003D4501">
        <w:rPr>
          <w:rFonts w:ascii="Times New Roman" w:hAnsi="Times New Roman"/>
          <w:b/>
          <w:bCs/>
          <w:sz w:val="20"/>
          <w:lang w:val="en-GB"/>
        </w:rPr>
        <w:t>)</w:t>
      </w:r>
      <w:r>
        <w:rPr>
          <w:rFonts w:ascii="Times New Roman" w:hAnsi="Times New Roman"/>
          <w:b/>
          <w:bCs/>
          <w:sz w:val="20"/>
          <w:lang w:val="en-GB"/>
        </w:rPr>
        <w:t xml:space="preserve"> for C-MDT</w:t>
      </w:r>
      <w:r w:rsidRPr="003D4501">
        <w:rPr>
          <w:rFonts w:ascii="Times New Roman" w:hAnsi="Times New Roman"/>
          <w:b/>
          <w:bCs/>
          <w:sz w:val="20"/>
          <w:lang w:val="en-GB"/>
        </w:rPr>
        <w:t>.</w:t>
      </w:r>
    </w:p>
    <w:p w14:paraId="193FD945" w14:textId="77777777" w:rsidR="00CD4C7B" w:rsidRPr="006E13D1" w:rsidRDefault="00CD4C7B" w:rsidP="00CD4C7B">
      <w:pPr>
        <w:pStyle w:val="Heading1"/>
      </w:pPr>
      <w:r w:rsidRPr="006E13D1">
        <w:t>References</w:t>
      </w:r>
    </w:p>
    <w:p w14:paraId="455ABEB4" w14:textId="66D30CF3" w:rsidR="00C55EB7" w:rsidRPr="006E13D1" w:rsidRDefault="00C55EB7" w:rsidP="00C55EB7">
      <w:pPr>
        <w:overflowPunct w:val="0"/>
        <w:autoSpaceDE w:val="0"/>
        <w:autoSpaceDN w:val="0"/>
        <w:adjustRightInd w:val="0"/>
        <w:ind w:left="567" w:hanging="567"/>
        <w:textAlignment w:val="baseline"/>
      </w:pPr>
      <w:bookmarkStart w:id="1" w:name="_Ref75086397"/>
      <w:r>
        <w:t>[1]</w:t>
      </w:r>
      <w:r>
        <w:tab/>
      </w:r>
      <w:r>
        <w:tab/>
        <w:t>R3-2</w:t>
      </w:r>
      <w:r w:rsidR="00F27EDB">
        <w:t>5</w:t>
      </w:r>
      <w:r w:rsidR="00C840D1">
        <w:t>7309</w:t>
      </w:r>
      <w:r w:rsidRPr="006E13D1">
        <w:t xml:space="preserve">, </w:t>
      </w:r>
      <w:r w:rsidR="00D5609F">
        <w:rPr>
          <w:lang w:val="en-US" w:eastAsia="zh-CN"/>
        </w:rPr>
        <w:t>Continuous MDT support</w:t>
      </w:r>
      <w:r w:rsidR="007958B8">
        <w:rPr>
          <w:lang w:val="en-US" w:eastAsia="zh-CN"/>
        </w:rPr>
        <w:t>, Ericsson</w:t>
      </w:r>
      <w:r w:rsidR="00D5609F">
        <w:rPr>
          <w:lang w:val="en-US" w:eastAsia="zh-CN"/>
        </w:rPr>
        <w:t xml:space="preserve"> </w:t>
      </w:r>
    </w:p>
    <w:bookmarkEnd w:id="1"/>
    <w:p w14:paraId="34CB7036" w14:textId="58515024" w:rsidR="00307909" w:rsidRPr="006E13D1" w:rsidRDefault="00307909" w:rsidP="00307909">
      <w:pPr>
        <w:overflowPunct w:val="0"/>
        <w:autoSpaceDE w:val="0"/>
        <w:autoSpaceDN w:val="0"/>
        <w:adjustRightInd w:val="0"/>
        <w:ind w:left="567" w:hanging="567"/>
        <w:textAlignment w:val="baseline"/>
      </w:pPr>
      <w:r>
        <w:t>[2]</w:t>
      </w:r>
      <w:r>
        <w:tab/>
      </w:r>
      <w:r>
        <w:tab/>
      </w:r>
      <w:r w:rsidR="00EA2D38" w:rsidRPr="00EA2D38">
        <w:t>R3-258417</w:t>
      </w:r>
      <w:r w:rsidRPr="006E13D1">
        <w:t xml:space="preserve">, </w:t>
      </w:r>
      <w:r w:rsidR="001A3870" w:rsidRPr="00617BCC">
        <w:t>Introduction of support for Continuous Management Based MDT in stage 2</w:t>
      </w:r>
      <w:r w:rsidR="00815765">
        <w:rPr>
          <w:lang w:val="en-US" w:eastAsia="zh-CN"/>
        </w:rPr>
        <w:t>, Nokia</w:t>
      </w:r>
    </w:p>
    <w:p w14:paraId="1EE1EA72" w14:textId="52055025" w:rsidR="00815765" w:rsidRPr="006E13D1" w:rsidRDefault="00815765" w:rsidP="00815765">
      <w:pPr>
        <w:overflowPunct w:val="0"/>
        <w:autoSpaceDE w:val="0"/>
        <w:autoSpaceDN w:val="0"/>
        <w:adjustRightInd w:val="0"/>
        <w:ind w:left="567" w:hanging="567"/>
        <w:textAlignment w:val="baseline"/>
      </w:pPr>
      <w:r>
        <w:t>[3]</w:t>
      </w:r>
      <w:r>
        <w:tab/>
      </w:r>
      <w:r>
        <w:tab/>
      </w:r>
      <w:r w:rsidR="00FF52E3" w:rsidRPr="00EA2D38">
        <w:t>R3-25841</w:t>
      </w:r>
      <w:r w:rsidR="00FF52E3">
        <w:t>6</w:t>
      </w:r>
      <w:r w:rsidRPr="006E13D1">
        <w:t xml:space="preserve">, </w:t>
      </w:r>
      <w:r w:rsidR="00B603A2">
        <w:rPr>
          <w:lang w:val="en-US" w:eastAsia="zh-CN"/>
        </w:rPr>
        <w:t>Support of Continuous Management Based MDT</w:t>
      </w:r>
      <w:r>
        <w:rPr>
          <w:lang w:val="en-US" w:eastAsia="zh-CN"/>
        </w:rPr>
        <w:t>, Nokia</w:t>
      </w:r>
    </w:p>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2C533" w14:textId="77777777" w:rsidR="004C6EC8" w:rsidRDefault="004C6EC8">
      <w:r>
        <w:separator/>
      </w:r>
    </w:p>
  </w:endnote>
  <w:endnote w:type="continuationSeparator" w:id="0">
    <w:p w14:paraId="4E0BA676" w14:textId="77777777" w:rsidR="004C6EC8" w:rsidRDefault="004C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34C10" w14:textId="77777777" w:rsidR="004C6EC8" w:rsidRDefault="004C6EC8">
      <w:r>
        <w:separator/>
      </w:r>
    </w:p>
  </w:footnote>
  <w:footnote w:type="continuationSeparator" w:id="0">
    <w:p w14:paraId="5DAA0E40" w14:textId="77777777" w:rsidR="004C6EC8" w:rsidRDefault="004C6E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771CD8"/>
    <w:multiLevelType w:val="hybridMultilevel"/>
    <w:tmpl w:val="7070F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3"/>
  </w:num>
  <w:num w:numId="5" w16cid:durableId="2300439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48BE"/>
    <w:rsid w:val="00006142"/>
    <w:rsid w:val="00006ADA"/>
    <w:rsid w:val="00007387"/>
    <w:rsid w:val="00007449"/>
    <w:rsid w:val="0001424C"/>
    <w:rsid w:val="00014396"/>
    <w:rsid w:val="000154F2"/>
    <w:rsid w:val="00020D7F"/>
    <w:rsid w:val="00023B4E"/>
    <w:rsid w:val="00025FA0"/>
    <w:rsid w:val="00027070"/>
    <w:rsid w:val="00027D91"/>
    <w:rsid w:val="00030DA5"/>
    <w:rsid w:val="00031BF5"/>
    <w:rsid w:val="00032AB4"/>
    <w:rsid w:val="00033397"/>
    <w:rsid w:val="00033DE9"/>
    <w:rsid w:val="000342C7"/>
    <w:rsid w:val="00034F14"/>
    <w:rsid w:val="000367E5"/>
    <w:rsid w:val="00037B51"/>
    <w:rsid w:val="0004004F"/>
    <w:rsid w:val="00040095"/>
    <w:rsid w:val="0004102A"/>
    <w:rsid w:val="000422A1"/>
    <w:rsid w:val="0004406F"/>
    <w:rsid w:val="000440EC"/>
    <w:rsid w:val="000442C9"/>
    <w:rsid w:val="00051E31"/>
    <w:rsid w:val="00052A4C"/>
    <w:rsid w:val="0005373E"/>
    <w:rsid w:val="0005460B"/>
    <w:rsid w:val="0005563E"/>
    <w:rsid w:val="00057C47"/>
    <w:rsid w:val="000604E9"/>
    <w:rsid w:val="00060504"/>
    <w:rsid w:val="000626AA"/>
    <w:rsid w:val="00062AB7"/>
    <w:rsid w:val="00062AF1"/>
    <w:rsid w:val="00063195"/>
    <w:rsid w:val="00064BDB"/>
    <w:rsid w:val="00065DEC"/>
    <w:rsid w:val="00066E1B"/>
    <w:rsid w:val="00075C19"/>
    <w:rsid w:val="00076D91"/>
    <w:rsid w:val="000774B3"/>
    <w:rsid w:val="0008002C"/>
    <w:rsid w:val="00080512"/>
    <w:rsid w:val="00080AC5"/>
    <w:rsid w:val="00080B2E"/>
    <w:rsid w:val="00081496"/>
    <w:rsid w:val="000834B6"/>
    <w:rsid w:val="00083F0D"/>
    <w:rsid w:val="00084C2B"/>
    <w:rsid w:val="00084F2A"/>
    <w:rsid w:val="0008791E"/>
    <w:rsid w:val="00090792"/>
    <w:rsid w:val="00093515"/>
    <w:rsid w:val="0009456E"/>
    <w:rsid w:val="00094D6E"/>
    <w:rsid w:val="00096215"/>
    <w:rsid w:val="0009645F"/>
    <w:rsid w:val="000A04EB"/>
    <w:rsid w:val="000A21DD"/>
    <w:rsid w:val="000A2B7A"/>
    <w:rsid w:val="000A4046"/>
    <w:rsid w:val="000A506F"/>
    <w:rsid w:val="000B252A"/>
    <w:rsid w:val="000B4E62"/>
    <w:rsid w:val="000B785C"/>
    <w:rsid w:val="000B7BCF"/>
    <w:rsid w:val="000C5216"/>
    <w:rsid w:val="000C556D"/>
    <w:rsid w:val="000C712B"/>
    <w:rsid w:val="000D060F"/>
    <w:rsid w:val="000D25EF"/>
    <w:rsid w:val="000D281D"/>
    <w:rsid w:val="000D376D"/>
    <w:rsid w:val="000D4CA5"/>
    <w:rsid w:val="000D58AB"/>
    <w:rsid w:val="000D6280"/>
    <w:rsid w:val="000D6AE0"/>
    <w:rsid w:val="000E1D85"/>
    <w:rsid w:val="000E46A8"/>
    <w:rsid w:val="000E6BFA"/>
    <w:rsid w:val="000E73BB"/>
    <w:rsid w:val="000F0BEA"/>
    <w:rsid w:val="000F40C8"/>
    <w:rsid w:val="00102839"/>
    <w:rsid w:val="00104CFC"/>
    <w:rsid w:val="00105088"/>
    <w:rsid w:val="001075B7"/>
    <w:rsid w:val="001118F8"/>
    <w:rsid w:val="00113AEB"/>
    <w:rsid w:val="001140B6"/>
    <w:rsid w:val="00115ECC"/>
    <w:rsid w:val="00124701"/>
    <w:rsid w:val="00124F1F"/>
    <w:rsid w:val="0012668D"/>
    <w:rsid w:val="00127878"/>
    <w:rsid w:val="00127C83"/>
    <w:rsid w:val="001303AB"/>
    <w:rsid w:val="001306D2"/>
    <w:rsid w:val="00134383"/>
    <w:rsid w:val="0013548A"/>
    <w:rsid w:val="001370F2"/>
    <w:rsid w:val="00141ADD"/>
    <w:rsid w:val="00141C3C"/>
    <w:rsid w:val="00142D4E"/>
    <w:rsid w:val="001436EF"/>
    <w:rsid w:val="00147C75"/>
    <w:rsid w:val="00151922"/>
    <w:rsid w:val="001549DD"/>
    <w:rsid w:val="001549EE"/>
    <w:rsid w:val="001550D6"/>
    <w:rsid w:val="00155630"/>
    <w:rsid w:val="001606BD"/>
    <w:rsid w:val="00162CE1"/>
    <w:rsid w:val="00162FA0"/>
    <w:rsid w:val="00167918"/>
    <w:rsid w:val="001706B1"/>
    <w:rsid w:val="0017099B"/>
    <w:rsid w:val="00170EE4"/>
    <w:rsid w:val="00172829"/>
    <w:rsid w:val="00173520"/>
    <w:rsid w:val="0017573D"/>
    <w:rsid w:val="001759C6"/>
    <w:rsid w:val="001777B1"/>
    <w:rsid w:val="001779FB"/>
    <w:rsid w:val="00180A5F"/>
    <w:rsid w:val="00180A74"/>
    <w:rsid w:val="0018131C"/>
    <w:rsid w:val="00182797"/>
    <w:rsid w:val="00187BB4"/>
    <w:rsid w:val="0019048F"/>
    <w:rsid w:val="00190749"/>
    <w:rsid w:val="001943A1"/>
    <w:rsid w:val="00194B14"/>
    <w:rsid w:val="00194CD0"/>
    <w:rsid w:val="00197799"/>
    <w:rsid w:val="00197C14"/>
    <w:rsid w:val="001A0ED6"/>
    <w:rsid w:val="001A12A3"/>
    <w:rsid w:val="001A3870"/>
    <w:rsid w:val="001A5937"/>
    <w:rsid w:val="001B02AC"/>
    <w:rsid w:val="001B0456"/>
    <w:rsid w:val="001B08B3"/>
    <w:rsid w:val="001B19E7"/>
    <w:rsid w:val="001B28F4"/>
    <w:rsid w:val="001B2AA4"/>
    <w:rsid w:val="001B4248"/>
    <w:rsid w:val="001C01DA"/>
    <w:rsid w:val="001C1850"/>
    <w:rsid w:val="001C2639"/>
    <w:rsid w:val="001C2654"/>
    <w:rsid w:val="001C3204"/>
    <w:rsid w:val="001C3A04"/>
    <w:rsid w:val="001C4281"/>
    <w:rsid w:val="001C49B0"/>
    <w:rsid w:val="001C5AB8"/>
    <w:rsid w:val="001C72D1"/>
    <w:rsid w:val="001D08ED"/>
    <w:rsid w:val="001D0D3F"/>
    <w:rsid w:val="001D11B5"/>
    <w:rsid w:val="001D32AC"/>
    <w:rsid w:val="001D3818"/>
    <w:rsid w:val="001D3D8A"/>
    <w:rsid w:val="001D6395"/>
    <w:rsid w:val="001E16B1"/>
    <w:rsid w:val="001E2832"/>
    <w:rsid w:val="001E39D1"/>
    <w:rsid w:val="001E4B8B"/>
    <w:rsid w:val="001E64DE"/>
    <w:rsid w:val="001F168B"/>
    <w:rsid w:val="001F47AC"/>
    <w:rsid w:val="001F70B7"/>
    <w:rsid w:val="00203633"/>
    <w:rsid w:val="00203B05"/>
    <w:rsid w:val="002060BF"/>
    <w:rsid w:val="002064A0"/>
    <w:rsid w:val="002068D6"/>
    <w:rsid w:val="0021431C"/>
    <w:rsid w:val="00214719"/>
    <w:rsid w:val="00214D0A"/>
    <w:rsid w:val="00216884"/>
    <w:rsid w:val="00217378"/>
    <w:rsid w:val="00220301"/>
    <w:rsid w:val="00220FC7"/>
    <w:rsid w:val="00222148"/>
    <w:rsid w:val="00224602"/>
    <w:rsid w:val="00225AA6"/>
    <w:rsid w:val="00225F6D"/>
    <w:rsid w:val="0022606D"/>
    <w:rsid w:val="002301BB"/>
    <w:rsid w:val="002305DD"/>
    <w:rsid w:val="002337EE"/>
    <w:rsid w:val="00234B4C"/>
    <w:rsid w:val="00235AA5"/>
    <w:rsid w:val="002363B5"/>
    <w:rsid w:val="002370E2"/>
    <w:rsid w:val="00242C2A"/>
    <w:rsid w:val="00242D6D"/>
    <w:rsid w:val="00243263"/>
    <w:rsid w:val="002432D1"/>
    <w:rsid w:val="00243992"/>
    <w:rsid w:val="00243BC7"/>
    <w:rsid w:val="00247B04"/>
    <w:rsid w:val="0025256E"/>
    <w:rsid w:val="00253049"/>
    <w:rsid w:val="00253D1A"/>
    <w:rsid w:val="0025441B"/>
    <w:rsid w:val="0025507F"/>
    <w:rsid w:val="002615F8"/>
    <w:rsid w:val="002623FC"/>
    <w:rsid w:val="00266160"/>
    <w:rsid w:val="0026662E"/>
    <w:rsid w:val="00266A0D"/>
    <w:rsid w:val="0027029E"/>
    <w:rsid w:val="00271080"/>
    <w:rsid w:val="0027127E"/>
    <w:rsid w:val="002716DE"/>
    <w:rsid w:val="00272BB0"/>
    <w:rsid w:val="00273B65"/>
    <w:rsid w:val="0027449A"/>
    <w:rsid w:val="002747EC"/>
    <w:rsid w:val="0027529E"/>
    <w:rsid w:val="00276273"/>
    <w:rsid w:val="00276CAB"/>
    <w:rsid w:val="00281AE6"/>
    <w:rsid w:val="00282497"/>
    <w:rsid w:val="002855BF"/>
    <w:rsid w:val="002859ED"/>
    <w:rsid w:val="00285AAA"/>
    <w:rsid w:val="00287B53"/>
    <w:rsid w:val="00291F8D"/>
    <w:rsid w:val="002953B2"/>
    <w:rsid w:val="002A1873"/>
    <w:rsid w:val="002A2395"/>
    <w:rsid w:val="002A4480"/>
    <w:rsid w:val="002A53C0"/>
    <w:rsid w:val="002B0B54"/>
    <w:rsid w:val="002B137C"/>
    <w:rsid w:val="002B36D2"/>
    <w:rsid w:val="002B59E7"/>
    <w:rsid w:val="002C21C3"/>
    <w:rsid w:val="002C721C"/>
    <w:rsid w:val="002C782C"/>
    <w:rsid w:val="002D0409"/>
    <w:rsid w:val="002D1182"/>
    <w:rsid w:val="002D1478"/>
    <w:rsid w:val="002D23F8"/>
    <w:rsid w:val="002D37B1"/>
    <w:rsid w:val="002D478C"/>
    <w:rsid w:val="002D48B1"/>
    <w:rsid w:val="002D4FCE"/>
    <w:rsid w:val="002D744F"/>
    <w:rsid w:val="002D7F82"/>
    <w:rsid w:val="002E03E1"/>
    <w:rsid w:val="002E1673"/>
    <w:rsid w:val="002E1692"/>
    <w:rsid w:val="002E21E0"/>
    <w:rsid w:val="002E32AA"/>
    <w:rsid w:val="002E5155"/>
    <w:rsid w:val="002E59CA"/>
    <w:rsid w:val="002E63E9"/>
    <w:rsid w:val="002F022C"/>
    <w:rsid w:val="002F0D22"/>
    <w:rsid w:val="002F3784"/>
    <w:rsid w:val="002F46EE"/>
    <w:rsid w:val="002F5F0A"/>
    <w:rsid w:val="00300020"/>
    <w:rsid w:val="0030020A"/>
    <w:rsid w:val="00301A10"/>
    <w:rsid w:val="003047F6"/>
    <w:rsid w:val="00305BD3"/>
    <w:rsid w:val="00305EC2"/>
    <w:rsid w:val="00307909"/>
    <w:rsid w:val="00310DE6"/>
    <w:rsid w:val="0031184C"/>
    <w:rsid w:val="003144B9"/>
    <w:rsid w:val="00316231"/>
    <w:rsid w:val="0031697B"/>
    <w:rsid w:val="003172DC"/>
    <w:rsid w:val="003206C0"/>
    <w:rsid w:val="00320AC6"/>
    <w:rsid w:val="00322632"/>
    <w:rsid w:val="00323C3A"/>
    <w:rsid w:val="00326069"/>
    <w:rsid w:val="00326141"/>
    <w:rsid w:val="00326C25"/>
    <w:rsid w:val="00326FD0"/>
    <w:rsid w:val="00327405"/>
    <w:rsid w:val="00335090"/>
    <w:rsid w:val="00335D86"/>
    <w:rsid w:val="003361A6"/>
    <w:rsid w:val="00336CE0"/>
    <w:rsid w:val="00337F66"/>
    <w:rsid w:val="00340DA5"/>
    <w:rsid w:val="00342EB3"/>
    <w:rsid w:val="003454FC"/>
    <w:rsid w:val="00345F5D"/>
    <w:rsid w:val="00346D77"/>
    <w:rsid w:val="0035462D"/>
    <w:rsid w:val="00355E2C"/>
    <w:rsid w:val="00357AF1"/>
    <w:rsid w:val="0036021F"/>
    <w:rsid w:val="003603B2"/>
    <w:rsid w:val="003604A8"/>
    <w:rsid w:val="00362AD2"/>
    <w:rsid w:val="00363177"/>
    <w:rsid w:val="00363318"/>
    <w:rsid w:val="0036786E"/>
    <w:rsid w:val="00367BFC"/>
    <w:rsid w:val="0037012F"/>
    <w:rsid w:val="003702F7"/>
    <w:rsid w:val="003735DB"/>
    <w:rsid w:val="003740D1"/>
    <w:rsid w:val="0037603A"/>
    <w:rsid w:val="003766BB"/>
    <w:rsid w:val="00376FE3"/>
    <w:rsid w:val="003812D5"/>
    <w:rsid w:val="00381664"/>
    <w:rsid w:val="003817CB"/>
    <w:rsid w:val="0038471A"/>
    <w:rsid w:val="00384C7F"/>
    <w:rsid w:val="00385109"/>
    <w:rsid w:val="00385F98"/>
    <w:rsid w:val="00390FA9"/>
    <w:rsid w:val="00391B36"/>
    <w:rsid w:val="00394313"/>
    <w:rsid w:val="00396C80"/>
    <w:rsid w:val="003A0462"/>
    <w:rsid w:val="003A2857"/>
    <w:rsid w:val="003A3090"/>
    <w:rsid w:val="003A356E"/>
    <w:rsid w:val="003A5A21"/>
    <w:rsid w:val="003B2AA8"/>
    <w:rsid w:val="003B2BB8"/>
    <w:rsid w:val="003B3C4F"/>
    <w:rsid w:val="003B3FB3"/>
    <w:rsid w:val="003B53F4"/>
    <w:rsid w:val="003B60FD"/>
    <w:rsid w:val="003C0EEE"/>
    <w:rsid w:val="003C18EC"/>
    <w:rsid w:val="003C1A53"/>
    <w:rsid w:val="003C1C34"/>
    <w:rsid w:val="003C2494"/>
    <w:rsid w:val="003C4E37"/>
    <w:rsid w:val="003C5A76"/>
    <w:rsid w:val="003C6A5C"/>
    <w:rsid w:val="003C7050"/>
    <w:rsid w:val="003D12CD"/>
    <w:rsid w:val="003D311C"/>
    <w:rsid w:val="003D3D17"/>
    <w:rsid w:val="003D4501"/>
    <w:rsid w:val="003D4ABB"/>
    <w:rsid w:val="003D5353"/>
    <w:rsid w:val="003D7CDE"/>
    <w:rsid w:val="003E1194"/>
    <w:rsid w:val="003E133D"/>
    <w:rsid w:val="003E16BE"/>
    <w:rsid w:val="003E1BC0"/>
    <w:rsid w:val="003E6412"/>
    <w:rsid w:val="003E7223"/>
    <w:rsid w:val="003E7DA6"/>
    <w:rsid w:val="003F025E"/>
    <w:rsid w:val="003F304B"/>
    <w:rsid w:val="003F43A3"/>
    <w:rsid w:val="004002C6"/>
    <w:rsid w:val="00401855"/>
    <w:rsid w:val="00402326"/>
    <w:rsid w:val="00402420"/>
    <w:rsid w:val="00404AA4"/>
    <w:rsid w:val="0040692E"/>
    <w:rsid w:val="00410E07"/>
    <w:rsid w:val="0041124A"/>
    <w:rsid w:val="004121B7"/>
    <w:rsid w:val="00412ACD"/>
    <w:rsid w:val="004132F7"/>
    <w:rsid w:val="00413550"/>
    <w:rsid w:val="00416781"/>
    <w:rsid w:val="00417560"/>
    <w:rsid w:val="00424E21"/>
    <w:rsid w:val="0042693F"/>
    <w:rsid w:val="0043246D"/>
    <w:rsid w:val="00432D9C"/>
    <w:rsid w:val="00433591"/>
    <w:rsid w:val="00435A65"/>
    <w:rsid w:val="00442DC8"/>
    <w:rsid w:val="004438CD"/>
    <w:rsid w:val="00444D60"/>
    <w:rsid w:val="00451421"/>
    <w:rsid w:val="00451D4F"/>
    <w:rsid w:val="004537B2"/>
    <w:rsid w:val="00455381"/>
    <w:rsid w:val="00455496"/>
    <w:rsid w:val="0045602B"/>
    <w:rsid w:val="00456133"/>
    <w:rsid w:val="00456665"/>
    <w:rsid w:val="004618D4"/>
    <w:rsid w:val="00462C3C"/>
    <w:rsid w:val="0046350A"/>
    <w:rsid w:val="004638FB"/>
    <w:rsid w:val="00464695"/>
    <w:rsid w:val="00464989"/>
    <w:rsid w:val="00464CA0"/>
    <w:rsid w:val="00473232"/>
    <w:rsid w:val="004741A9"/>
    <w:rsid w:val="00475D47"/>
    <w:rsid w:val="00475DAB"/>
    <w:rsid w:val="00477783"/>
    <w:rsid w:val="00480C69"/>
    <w:rsid w:val="004832D4"/>
    <w:rsid w:val="00483869"/>
    <w:rsid w:val="00485C08"/>
    <w:rsid w:val="0049057B"/>
    <w:rsid w:val="004907E5"/>
    <w:rsid w:val="004910F6"/>
    <w:rsid w:val="004921C2"/>
    <w:rsid w:val="004925C7"/>
    <w:rsid w:val="00493ED7"/>
    <w:rsid w:val="0049403D"/>
    <w:rsid w:val="00494F7A"/>
    <w:rsid w:val="004957FB"/>
    <w:rsid w:val="00495F54"/>
    <w:rsid w:val="00496D51"/>
    <w:rsid w:val="004975EE"/>
    <w:rsid w:val="00497D5F"/>
    <w:rsid w:val="004A0537"/>
    <w:rsid w:val="004A23D9"/>
    <w:rsid w:val="004A364F"/>
    <w:rsid w:val="004A431D"/>
    <w:rsid w:val="004A6513"/>
    <w:rsid w:val="004B152F"/>
    <w:rsid w:val="004B4987"/>
    <w:rsid w:val="004B570F"/>
    <w:rsid w:val="004B57BA"/>
    <w:rsid w:val="004B5F4A"/>
    <w:rsid w:val="004C19CF"/>
    <w:rsid w:val="004C215B"/>
    <w:rsid w:val="004C277F"/>
    <w:rsid w:val="004C3E63"/>
    <w:rsid w:val="004C5539"/>
    <w:rsid w:val="004C6EC8"/>
    <w:rsid w:val="004D2198"/>
    <w:rsid w:val="004D2D52"/>
    <w:rsid w:val="004D2F7A"/>
    <w:rsid w:val="004D3578"/>
    <w:rsid w:val="004D380D"/>
    <w:rsid w:val="004D3F58"/>
    <w:rsid w:val="004D4E18"/>
    <w:rsid w:val="004D51D5"/>
    <w:rsid w:val="004D5E47"/>
    <w:rsid w:val="004D6798"/>
    <w:rsid w:val="004D7092"/>
    <w:rsid w:val="004E0498"/>
    <w:rsid w:val="004E213A"/>
    <w:rsid w:val="004E21FC"/>
    <w:rsid w:val="004E2C27"/>
    <w:rsid w:val="004E3AD2"/>
    <w:rsid w:val="004E6E25"/>
    <w:rsid w:val="004F04CA"/>
    <w:rsid w:val="004F455F"/>
    <w:rsid w:val="00503171"/>
    <w:rsid w:val="00505A32"/>
    <w:rsid w:val="00507276"/>
    <w:rsid w:val="00507AA1"/>
    <w:rsid w:val="00507C7C"/>
    <w:rsid w:val="00510963"/>
    <w:rsid w:val="005153FE"/>
    <w:rsid w:val="0051693C"/>
    <w:rsid w:val="00516AEA"/>
    <w:rsid w:val="005216C4"/>
    <w:rsid w:val="005240A4"/>
    <w:rsid w:val="00525AA4"/>
    <w:rsid w:val="005273AA"/>
    <w:rsid w:val="00531C12"/>
    <w:rsid w:val="00533412"/>
    <w:rsid w:val="00533816"/>
    <w:rsid w:val="00533C20"/>
    <w:rsid w:val="005344B1"/>
    <w:rsid w:val="00534DA0"/>
    <w:rsid w:val="00536B34"/>
    <w:rsid w:val="00540B31"/>
    <w:rsid w:val="00541AF2"/>
    <w:rsid w:val="00542666"/>
    <w:rsid w:val="00543E6C"/>
    <w:rsid w:val="00544635"/>
    <w:rsid w:val="0054607B"/>
    <w:rsid w:val="005463AB"/>
    <w:rsid w:val="005467BB"/>
    <w:rsid w:val="005503F8"/>
    <w:rsid w:val="00552FB5"/>
    <w:rsid w:val="00553AF2"/>
    <w:rsid w:val="0055513B"/>
    <w:rsid w:val="00555643"/>
    <w:rsid w:val="00557939"/>
    <w:rsid w:val="00557D0A"/>
    <w:rsid w:val="00561D69"/>
    <w:rsid w:val="00565087"/>
    <w:rsid w:val="0056573F"/>
    <w:rsid w:val="00565BE9"/>
    <w:rsid w:val="00566F1B"/>
    <w:rsid w:val="00571900"/>
    <w:rsid w:val="00571CE2"/>
    <w:rsid w:val="00575599"/>
    <w:rsid w:val="00581283"/>
    <w:rsid w:val="00581749"/>
    <w:rsid w:val="00582C58"/>
    <w:rsid w:val="00585DB1"/>
    <w:rsid w:val="00586341"/>
    <w:rsid w:val="0059011F"/>
    <w:rsid w:val="00590C2E"/>
    <w:rsid w:val="005932BB"/>
    <w:rsid w:val="0059761F"/>
    <w:rsid w:val="005A0150"/>
    <w:rsid w:val="005A0FFD"/>
    <w:rsid w:val="005A27D5"/>
    <w:rsid w:val="005A43AE"/>
    <w:rsid w:val="005A4971"/>
    <w:rsid w:val="005A599B"/>
    <w:rsid w:val="005A6FEC"/>
    <w:rsid w:val="005A7199"/>
    <w:rsid w:val="005B10F1"/>
    <w:rsid w:val="005B1232"/>
    <w:rsid w:val="005B2EEF"/>
    <w:rsid w:val="005B347F"/>
    <w:rsid w:val="005B7588"/>
    <w:rsid w:val="005C08A4"/>
    <w:rsid w:val="005C0C5D"/>
    <w:rsid w:val="005C19B7"/>
    <w:rsid w:val="005C4A75"/>
    <w:rsid w:val="005C6FB1"/>
    <w:rsid w:val="005C792B"/>
    <w:rsid w:val="005D2EA3"/>
    <w:rsid w:val="005D4274"/>
    <w:rsid w:val="005E130F"/>
    <w:rsid w:val="005E40C1"/>
    <w:rsid w:val="005E64D1"/>
    <w:rsid w:val="005F0783"/>
    <w:rsid w:val="005F39C9"/>
    <w:rsid w:val="005F78C0"/>
    <w:rsid w:val="006003BC"/>
    <w:rsid w:val="00600BF2"/>
    <w:rsid w:val="00603834"/>
    <w:rsid w:val="00604101"/>
    <w:rsid w:val="00605545"/>
    <w:rsid w:val="00605E3E"/>
    <w:rsid w:val="006060F2"/>
    <w:rsid w:val="00606116"/>
    <w:rsid w:val="00606866"/>
    <w:rsid w:val="00606B9F"/>
    <w:rsid w:val="00606DA9"/>
    <w:rsid w:val="00607D9B"/>
    <w:rsid w:val="00610712"/>
    <w:rsid w:val="00611566"/>
    <w:rsid w:val="00611D47"/>
    <w:rsid w:val="0061359F"/>
    <w:rsid w:val="00614354"/>
    <w:rsid w:val="00614A00"/>
    <w:rsid w:val="006173E6"/>
    <w:rsid w:val="006245BF"/>
    <w:rsid w:val="0062563B"/>
    <w:rsid w:val="00625697"/>
    <w:rsid w:val="006320C8"/>
    <w:rsid w:val="00640651"/>
    <w:rsid w:val="00640D41"/>
    <w:rsid w:val="00644B9D"/>
    <w:rsid w:val="006462F5"/>
    <w:rsid w:val="006468C1"/>
    <w:rsid w:val="00650DCC"/>
    <w:rsid w:val="006516AE"/>
    <w:rsid w:val="00652E9C"/>
    <w:rsid w:val="006558BF"/>
    <w:rsid w:val="006562EB"/>
    <w:rsid w:val="00656E1E"/>
    <w:rsid w:val="006600D2"/>
    <w:rsid w:val="006604E4"/>
    <w:rsid w:val="00662513"/>
    <w:rsid w:val="00666953"/>
    <w:rsid w:val="006677BF"/>
    <w:rsid w:val="00670C74"/>
    <w:rsid w:val="00672519"/>
    <w:rsid w:val="006736AD"/>
    <w:rsid w:val="0067662E"/>
    <w:rsid w:val="00681F58"/>
    <w:rsid w:val="006846D7"/>
    <w:rsid w:val="006851A3"/>
    <w:rsid w:val="0069318F"/>
    <w:rsid w:val="00693FEB"/>
    <w:rsid w:val="00696F1A"/>
    <w:rsid w:val="006A03FE"/>
    <w:rsid w:val="006A3A57"/>
    <w:rsid w:val="006A4ADF"/>
    <w:rsid w:val="006A67EC"/>
    <w:rsid w:val="006B1F66"/>
    <w:rsid w:val="006B21C4"/>
    <w:rsid w:val="006B2986"/>
    <w:rsid w:val="006B36A5"/>
    <w:rsid w:val="006B3711"/>
    <w:rsid w:val="006B7B83"/>
    <w:rsid w:val="006C05B8"/>
    <w:rsid w:val="006C2DD5"/>
    <w:rsid w:val="006C2DE9"/>
    <w:rsid w:val="006C4920"/>
    <w:rsid w:val="006C54B5"/>
    <w:rsid w:val="006D04DD"/>
    <w:rsid w:val="006D0BA5"/>
    <w:rsid w:val="006D1E24"/>
    <w:rsid w:val="006D3F2E"/>
    <w:rsid w:val="006D6827"/>
    <w:rsid w:val="006D789F"/>
    <w:rsid w:val="006E08D4"/>
    <w:rsid w:val="006E16E6"/>
    <w:rsid w:val="006E2446"/>
    <w:rsid w:val="006E39D8"/>
    <w:rsid w:val="006E5105"/>
    <w:rsid w:val="006E5C42"/>
    <w:rsid w:val="006F205C"/>
    <w:rsid w:val="006F4FF6"/>
    <w:rsid w:val="00700027"/>
    <w:rsid w:val="00702BDF"/>
    <w:rsid w:val="0070308F"/>
    <w:rsid w:val="00704C45"/>
    <w:rsid w:val="00705E22"/>
    <w:rsid w:val="007067B2"/>
    <w:rsid w:val="007073F6"/>
    <w:rsid w:val="007113A3"/>
    <w:rsid w:val="007161C6"/>
    <w:rsid w:val="00716A8C"/>
    <w:rsid w:val="00722541"/>
    <w:rsid w:val="007248CA"/>
    <w:rsid w:val="00725ABA"/>
    <w:rsid w:val="007318F1"/>
    <w:rsid w:val="00731A3C"/>
    <w:rsid w:val="007320D6"/>
    <w:rsid w:val="0073283E"/>
    <w:rsid w:val="00732F15"/>
    <w:rsid w:val="007338E4"/>
    <w:rsid w:val="00734A5B"/>
    <w:rsid w:val="00736981"/>
    <w:rsid w:val="00737BDF"/>
    <w:rsid w:val="0074099F"/>
    <w:rsid w:val="007415EF"/>
    <w:rsid w:val="00741EC5"/>
    <w:rsid w:val="00743525"/>
    <w:rsid w:val="00743F8E"/>
    <w:rsid w:val="00744E76"/>
    <w:rsid w:val="007465CC"/>
    <w:rsid w:val="007476DB"/>
    <w:rsid w:val="007504DF"/>
    <w:rsid w:val="0075565E"/>
    <w:rsid w:val="00757D40"/>
    <w:rsid w:val="00757FDB"/>
    <w:rsid w:val="00760CF3"/>
    <w:rsid w:val="0076149A"/>
    <w:rsid w:val="00761FB1"/>
    <w:rsid w:val="007620C6"/>
    <w:rsid w:val="0076330D"/>
    <w:rsid w:val="00764F7E"/>
    <w:rsid w:val="00764FE9"/>
    <w:rsid w:val="00765739"/>
    <w:rsid w:val="00765A81"/>
    <w:rsid w:val="00766AEF"/>
    <w:rsid w:val="00771E75"/>
    <w:rsid w:val="007736B4"/>
    <w:rsid w:val="0077457B"/>
    <w:rsid w:val="00774846"/>
    <w:rsid w:val="0077546F"/>
    <w:rsid w:val="0077695D"/>
    <w:rsid w:val="00781F0F"/>
    <w:rsid w:val="00782170"/>
    <w:rsid w:val="007823D9"/>
    <w:rsid w:val="00783CAA"/>
    <w:rsid w:val="00784111"/>
    <w:rsid w:val="0078701E"/>
    <w:rsid w:val="0078727C"/>
    <w:rsid w:val="007873C9"/>
    <w:rsid w:val="00787699"/>
    <w:rsid w:val="00787A4D"/>
    <w:rsid w:val="00787AFE"/>
    <w:rsid w:val="0079044F"/>
    <w:rsid w:val="00792792"/>
    <w:rsid w:val="00792EAF"/>
    <w:rsid w:val="00792FA1"/>
    <w:rsid w:val="007943D3"/>
    <w:rsid w:val="007958B8"/>
    <w:rsid w:val="00796BFB"/>
    <w:rsid w:val="00796CE8"/>
    <w:rsid w:val="007979C5"/>
    <w:rsid w:val="00797D4B"/>
    <w:rsid w:val="007A0281"/>
    <w:rsid w:val="007A0F68"/>
    <w:rsid w:val="007A2CD5"/>
    <w:rsid w:val="007A3109"/>
    <w:rsid w:val="007A5940"/>
    <w:rsid w:val="007A5A18"/>
    <w:rsid w:val="007A5B7B"/>
    <w:rsid w:val="007A6C00"/>
    <w:rsid w:val="007A7337"/>
    <w:rsid w:val="007B233C"/>
    <w:rsid w:val="007B29B2"/>
    <w:rsid w:val="007B2C82"/>
    <w:rsid w:val="007B33D0"/>
    <w:rsid w:val="007B410A"/>
    <w:rsid w:val="007B43E6"/>
    <w:rsid w:val="007B4823"/>
    <w:rsid w:val="007B4F9D"/>
    <w:rsid w:val="007C095F"/>
    <w:rsid w:val="007C474F"/>
    <w:rsid w:val="007D17E9"/>
    <w:rsid w:val="007D1AB2"/>
    <w:rsid w:val="007D3E22"/>
    <w:rsid w:val="007D5902"/>
    <w:rsid w:val="007D6827"/>
    <w:rsid w:val="007D76A0"/>
    <w:rsid w:val="007E1EAB"/>
    <w:rsid w:val="007E47F6"/>
    <w:rsid w:val="007E5984"/>
    <w:rsid w:val="007E5EF7"/>
    <w:rsid w:val="007E6E3E"/>
    <w:rsid w:val="007E7CD0"/>
    <w:rsid w:val="007F066E"/>
    <w:rsid w:val="007F1CF1"/>
    <w:rsid w:val="007F2676"/>
    <w:rsid w:val="007F30B8"/>
    <w:rsid w:val="00800023"/>
    <w:rsid w:val="008006E5"/>
    <w:rsid w:val="008009C9"/>
    <w:rsid w:val="00800EE0"/>
    <w:rsid w:val="00802106"/>
    <w:rsid w:val="008028A4"/>
    <w:rsid w:val="008037DF"/>
    <w:rsid w:val="0080391D"/>
    <w:rsid w:val="00806520"/>
    <w:rsid w:val="00810328"/>
    <w:rsid w:val="008125D0"/>
    <w:rsid w:val="0081289F"/>
    <w:rsid w:val="00815765"/>
    <w:rsid w:val="0081668B"/>
    <w:rsid w:val="00825BD6"/>
    <w:rsid w:val="00826285"/>
    <w:rsid w:val="008266B1"/>
    <w:rsid w:val="00830106"/>
    <w:rsid w:val="00835D6E"/>
    <w:rsid w:val="00835FAE"/>
    <w:rsid w:val="00836698"/>
    <w:rsid w:val="00840916"/>
    <w:rsid w:val="00840A1A"/>
    <w:rsid w:val="00840A99"/>
    <w:rsid w:val="00845E02"/>
    <w:rsid w:val="008506E1"/>
    <w:rsid w:val="0085098B"/>
    <w:rsid w:val="00851798"/>
    <w:rsid w:val="00852503"/>
    <w:rsid w:val="00852A8D"/>
    <w:rsid w:val="00852AB9"/>
    <w:rsid w:val="00853EDD"/>
    <w:rsid w:val="00855494"/>
    <w:rsid w:val="008562DA"/>
    <w:rsid w:val="008565C0"/>
    <w:rsid w:val="008604EE"/>
    <w:rsid w:val="008607C3"/>
    <w:rsid w:val="00862188"/>
    <w:rsid w:val="00864939"/>
    <w:rsid w:val="00864E8D"/>
    <w:rsid w:val="00865913"/>
    <w:rsid w:val="00867521"/>
    <w:rsid w:val="008708AF"/>
    <w:rsid w:val="00871FB3"/>
    <w:rsid w:val="00872152"/>
    <w:rsid w:val="0087401D"/>
    <w:rsid w:val="00874A24"/>
    <w:rsid w:val="0087531E"/>
    <w:rsid w:val="008768CA"/>
    <w:rsid w:val="00877311"/>
    <w:rsid w:val="00877F09"/>
    <w:rsid w:val="00880559"/>
    <w:rsid w:val="00881BA7"/>
    <w:rsid w:val="00883ADD"/>
    <w:rsid w:val="00886076"/>
    <w:rsid w:val="008875E4"/>
    <w:rsid w:val="008878AC"/>
    <w:rsid w:val="00887E5E"/>
    <w:rsid w:val="00891C79"/>
    <w:rsid w:val="00896142"/>
    <w:rsid w:val="008A039A"/>
    <w:rsid w:val="008A2E3C"/>
    <w:rsid w:val="008A60EF"/>
    <w:rsid w:val="008A74C6"/>
    <w:rsid w:val="008B18F7"/>
    <w:rsid w:val="008B3791"/>
    <w:rsid w:val="008B606D"/>
    <w:rsid w:val="008B6C7F"/>
    <w:rsid w:val="008C2835"/>
    <w:rsid w:val="008C29A5"/>
    <w:rsid w:val="008C329B"/>
    <w:rsid w:val="008C3D97"/>
    <w:rsid w:val="008C490B"/>
    <w:rsid w:val="008C4C8D"/>
    <w:rsid w:val="008C56BE"/>
    <w:rsid w:val="008C6303"/>
    <w:rsid w:val="008C67FB"/>
    <w:rsid w:val="008C685E"/>
    <w:rsid w:val="008D00D5"/>
    <w:rsid w:val="008D2232"/>
    <w:rsid w:val="008D27BA"/>
    <w:rsid w:val="008D3044"/>
    <w:rsid w:val="008D53AF"/>
    <w:rsid w:val="008E2607"/>
    <w:rsid w:val="008E4768"/>
    <w:rsid w:val="008E655B"/>
    <w:rsid w:val="008E66C9"/>
    <w:rsid w:val="008E79CF"/>
    <w:rsid w:val="008E79EF"/>
    <w:rsid w:val="008F0559"/>
    <w:rsid w:val="008F26FA"/>
    <w:rsid w:val="008F478B"/>
    <w:rsid w:val="008F5167"/>
    <w:rsid w:val="00900295"/>
    <w:rsid w:val="009019A0"/>
    <w:rsid w:val="009022C0"/>
    <w:rsid w:val="0090271F"/>
    <w:rsid w:val="009028D6"/>
    <w:rsid w:val="00903D8C"/>
    <w:rsid w:val="00907119"/>
    <w:rsid w:val="0091109D"/>
    <w:rsid w:val="00912C1A"/>
    <w:rsid w:val="00914B69"/>
    <w:rsid w:val="00916CDD"/>
    <w:rsid w:val="00916DC8"/>
    <w:rsid w:val="009177AF"/>
    <w:rsid w:val="009178FD"/>
    <w:rsid w:val="00923144"/>
    <w:rsid w:val="00923A1A"/>
    <w:rsid w:val="009245E8"/>
    <w:rsid w:val="00924E5D"/>
    <w:rsid w:val="00934A66"/>
    <w:rsid w:val="0093674F"/>
    <w:rsid w:val="00942EC2"/>
    <w:rsid w:val="00944A7D"/>
    <w:rsid w:val="00946310"/>
    <w:rsid w:val="00946315"/>
    <w:rsid w:val="00946CDE"/>
    <w:rsid w:val="00951DAC"/>
    <w:rsid w:val="00953C90"/>
    <w:rsid w:val="00954BCB"/>
    <w:rsid w:val="00954D7B"/>
    <w:rsid w:val="009571B3"/>
    <w:rsid w:val="00957E0E"/>
    <w:rsid w:val="00960922"/>
    <w:rsid w:val="00961B32"/>
    <w:rsid w:val="009629DC"/>
    <w:rsid w:val="0096480F"/>
    <w:rsid w:val="00970AE3"/>
    <w:rsid w:val="009714B4"/>
    <w:rsid w:val="00971683"/>
    <w:rsid w:val="009725D3"/>
    <w:rsid w:val="00972FD7"/>
    <w:rsid w:val="00974BB0"/>
    <w:rsid w:val="009857B4"/>
    <w:rsid w:val="00985A7A"/>
    <w:rsid w:val="00986C18"/>
    <w:rsid w:val="00992DBB"/>
    <w:rsid w:val="009931DF"/>
    <w:rsid w:val="009949AA"/>
    <w:rsid w:val="009959F7"/>
    <w:rsid w:val="00995F1E"/>
    <w:rsid w:val="00996720"/>
    <w:rsid w:val="009A21A3"/>
    <w:rsid w:val="009A3304"/>
    <w:rsid w:val="009A3C06"/>
    <w:rsid w:val="009A54F9"/>
    <w:rsid w:val="009A6E4F"/>
    <w:rsid w:val="009A711B"/>
    <w:rsid w:val="009A7357"/>
    <w:rsid w:val="009B58E9"/>
    <w:rsid w:val="009C0FA4"/>
    <w:rsid w:val="009C112D"/>
    <w:rsid w:val="009C42FF"/>
    <w:rsid w:val="009C4529"/>
    <w:rsid w:val="009C4D5C"/>
    <w:rsid w:val="009C65DA"/>
    <w:rsid w:val="009D0A28"/>
    <w:rsid w:val="009D6815"/>
    <w:rsid w:val="009D6C1F"/>
    <w:rsid w:val="009D774B"/>
    <w:rsid w:val="009E0C69"/>
    <w:rsid w:val="009E236D"/>
    <w:rsid w:val="009E349D"/>
    <w:rsid w:val="009E5234"/>
    <w:rsid w:val="009E618D"/>
    <w:rsid w:val="009E657E"/>
    <w:rsid w:val="009E6737"/>
    <w:rsid w:val="009F28A0"/>
    <w:rsid w:val="009F3B54"/>
    <w:rsid w:val="009F6C41"/>
    <w:rsid w:val="009F7481"/>
    <w:rsid w:val="009F7E6E"/>
    <w:rsid w:val="00A0062B"/>
    <w:rsid w:val="00A050BA"/>
    <w:rsid w:val="00A06EC2"/>
    <w:rsid w:val="00A10F02"/>
    <w:rsid w:val="00A1217B"/>
    <w:rsid w:val="00A136D1"/>
    <w:rsid w:val="00A138BB"/>
    <w:rsid w:val="00A14997"/>
    <w:rsid w:val="00A17A5B"/>
    <w:rsid w:val="00A22C88"/>
    <w:rsid w:val="00A24B00"/>
    <w:rsid w:val="00A24B38"/>
    <w:rsid w:val="00A26309"/>
    <w:rsid w:val="00A3222B"/>
    <w:rsid w:val="00A3320B"/>
    <w:rsid w:val="00A34A65"/>
    <w:rsid w:val="00A375B2"/>
    <w:rsid w:val="00A37DD1"/>
    <w:rsid w:val="00A40245"/>
    <w:rsid w:val="00A40258"/>
    <w:rsid w:val="00A407BC"/>
    <w:rsid w:val="00A40D78"/>
    <w:rsid w:val="00A41B09"/>
    <w:rsid w:val="00A423CD"/>
    <w:rsid w:val="00A43001"/>
    <w:rsid w:val="00A434F6"/>
    <w:rsid w:val="00A436A5"/>
    <w:rsid w:val="00A436BE"/>
    <w:rsid w:val="00A451FE"/>
    <w:rsid w:val="00A45C1F"/>
    <w:rsid w:val="00A46EA9"/>
    <w:rsid w:val="00A47952"/>
    <w:rsid w:val="00A51781"/>
    <w:rsid w:val="00A52590"/>
    <w:rsid w:val="00A525DE"/>
    <w:rsid w:val="00A527EF"/>
    <w:rsid w:val="00A52C25"/>
    <w:rsid w:val="00A53724"/>
    <w:rsid w:val="00A54203"/>
    <w:rsid w:val="00A57787"/>
    <w:rsid w:val="00A60A71"/>
    <w:rsid w:val="00A61A52"/>
    <w:rsid w:val="00A63B87"/>
    <w:rsid w:val="00A64F64"/>
    <w:rsid w:val="00A709B9"/>
    <w:rsid w:val="00A717C8"/>
    <w:rsid w:val="00A720A4"/>
    <w:rsid w:val="00A726AA"/>
    <w:rsid w:val="00A73FA5"/>
    <w:rsid w:val="00A76DD0"/>
    <w:rsid w:val="00A76E1E"/>
    <w:rsid w:val="00A77C2D"/>
    <w:rsid w:val="00A814E6"/>
    <w:rsid w:val="00A81C11"/>
    <w:rsid w:val="00A82346"/>
    <w:rsid w:val="00A8361A"/>
    <w:rsid w:val="00A85CF0"/>
    <w:rsid w:val="00A85DF8"/>
    <w:rsid w:val="00A873B5"/>
    <w:rsid w:val="00A9114D"/>
    <w:rsid w:val="00A92498"/>
    <w:rsid w:val="00A925BF"/>
    <w:rsid w:val="00A94CC9"/>
    <w:rsid w:val="00A9619E"/>
    <w:rsid w:val="00A9671C"/>
    <w:rsid w:val="00A9687D"/>
    <w:rsid w:val="00AA1AF1"/>
    <w:rsid w:val="00AA600F"/>
    <w:rsid w:val="00AA7583"/>
    <w:rsid w:val="00AA7FA1"/>
    <w:rsid w:val="00AB58C0"/>
    <w:rsid w:val="00AB6795"/>
    <w:rsid w:val="00AB6AAB"/>
    <w:rsid w:val="00AC615F"/>
    <w:rsid w:val="00AC666F"/>
    <w:rsid w:val="00AC6F7C"/>
    <w:rsid w:val="00AC7016"/>
    <w:rsid w:val="00AD044B"/>
    <w:rsid w:val="00AD0FD1"/>
    <w:rsid w:val="00AD16FD"/>
    <w:rsid w:val="00AD3166"/>
    <w:rsid w:val="00AD34E0"/>
    <w:rsid w:val="00AD4BCF"/>
    <w:rsid w:val="00AD59B4"/>
    <w:rsid w:val="00AE330D"/>
    <w:rsid w:val="00AE4DDD"/>
    <w:rsid w:val="00AE4E25"/>
    <w:rsid w:val="00AE5517"/>
    <w:rsid w:val="00AE6A65"/>
    <w:rsid w:val="00AF3A24"/>
    <w:rsid w:val="00AF4A8E"/>
    <w:rsid w:val="00AF6134"/>
    <w:rsid w:val="00AF6540"/>
    <w:rsid w:val="00AF685F"/>
    <w:rsid w:val="00AF78D5"/>
    <w:rsid w:val="00B00AC0"/>
    <w:rsid w:val="00B02B62"/>
    <w:rsid w:val="00B02C9E"/>
    <w:rsid w:val="00B0327B"/>
    <w:rsid w:val="00B039FB"/>
    <w:rsid w:val="00B05608"/>
    <w:rsid w:val="00B072E1"/>
    <w:rsid w:val="00B1063A"/>
    <w:rsid w:val="00B13E32"/>
    <w:rsid w:val="00B15449"/>
    <w:rsid w:val="00B16347"/>
    <w:rsid w:val="00B16ACA"/>
    <w:rsid w:val="00B21241"/>
    <w:rsid w:val="00B23757"/>
    <w:rsid w:val="00B24149"/>
    <w:rsid w:val="00B24A69"/>
    <w:rsid w:val="00B33E0C"/>
    <w:rsid w:val="00B33FAA"/>
    <w:rsid w:val="00B34CC8"/>
    <w:rsid w:val="00B351FB"/>
    <w:rsid w:val="00B3544C"/>
    <w:rsid w:val="00B35493"/>
    <w:rsid w:val="00B35F71"/>
    <w:rsid w:val="00B36E73"/>
    <w:rsid w:val="00B4070E"/>
    <w:rsid w:val="00B4099E"/>
    <w:rsid w:val="00B42809"/>
    <w:rsid w:val="00B47C05"/>
    <w:rsid w:val="00B53A7B"/>
    <w:rsid w:val="00B5629F"/>
    <w:rsid w:val="00B56E19"/>
    <w:rsid w:val="00B56E64"/>
    <w:rsid w:val="00B57024"/>
    <w:rsid w:val="00B6024D"/>
    <w:rsid w:val="00B603A2"/>
    <w:rsid w:val="00B63D61"/>
    <w:rsid w:val="00B6458A"/>
    <w:rsid w:val="00B66D0C"/>
    <w:rsid w:val="00B7276A"/>
    <w:rsid w:val="00B746AA"/>
    <w:rsid w:val="00B80AF8"/>
    <w:rsid w:val="00B82533"/>
    <w:rsid w:val="00B83BAF"/>
    <w:rsid w:val="00B867F2"/>
    <w:rsid w:val="00B87132"/>
    <w:rsid w:val="00B9132B"/>
    <w:rsid w:val="00B922A0"/>
    <w:rsid w:val="00B943A5"/>
    <w:rsid w:val="00B949CD"/>
    <w:rsid w:val="00B94AE0"/>
    <w:rsid w:val="00B94D55"/>
    <w:rsid w:val="00B9781E"/>
    <w:rsid w:val="00BA0C1C"/>
    <w:rsid w:val="00BA1468"/>
    <w:rsid w:val="00BA2767"/>
    <w:rsid w:val="00BA27DD"/>
    <w:rsid w:val="00BA4996"/>
    <w:rsid w:val="00BA4AB6"/>
    <w:rsid w:val="00BB0F4A"/>
    <w:rsid w:val="00BB10E7"/>
    <w:rsid w:val="00BB1DC0"/>
    <w:rsid w:val="00BB2809"/>
    <w:rsid w:val="00BB2A2A"/>
    <w:rsid w:val="00BB474E"/>
    <w:rsid w:val="00BB656B"/>
    <w:rsid w:val="00BC1C5A"/>
    <w:rsid w:val="00BC20BE"/>
    <w:rsid w:val="00BC21F2"/>
    <w:rsid w:val="00BC30A9"/>
    <w:rsid w:val="00BC47E2"/>
    <w:rsid w:val="00BC5BBD"/>
    <w:rsid w:val="00BC689D"/>
    <w:rsid w:val="00BD1CBF"/>
    <w:rsid w:val="00BD41EB"/>
    <w:rsid w:val="00BD5814"/>
    <w:rsid w:val="00BD5940"/>
    <w:rsid w:val="00BD62FE"/>
    <w:rsid w:val="00BE2083"/>
    <w:rsid w:val="00BE38CD"/>
    <w:rsid w:val="00BE511D"/>
    <w:rsid w:val="00BE59EC"/>
    <w:rsid w:val="00BE71FA"/>
    <w:rsid w:val="00BF29E1"/>
    <w:rsid w:val="00BF3CA4"/>
    <w:rsid w:val="00BF79F1"/>
    <w:rsid w:val="00C02B69"/>
    <w:rsid w:val="00C03035"/>
    <w:rsid w:val="00C162D9"/>
    <w:rsid w:val="00C16E56"/>
    <w:rsid w:val="00C170B8"/>
    <w:rsid w:val="00C17DAF"/>
    <w:rsid w:val="00C200A4"/>
    <w:rsid w:val="00C20691"/>
    <w:rsid w:val="00C23079"/>
    <w:rsid w:val="00C2389C"/>
    <w:rsid w:val="00C25391"/>
    <w:rsid w:val="00C266A7"/>
    <w:rsid w:val="00C275BC"/>
    <w:rsid w:val="00C27FA5"/>
    <w:rsid w:val="00C307F6"/>
    <w:rsid w:val="00C30FD5"/>
    <w:rsid w:val="00C33079"/>
    <w:rsid w:val="00C33549"/>
    <w:rsid w:val="00C357FE"/>
    <w:rsid w:val="00C365F1"/>
    <w:rsid w:val="00C36E5B"/>
    <w:rsid w:val="00C36EA5"/>
    <w:rsid w:val="00C3778C"/>
    <w:rsid w:val="00C37D1B"/>
    <w:rsid w:val="00C41FD7"/>
    <w:rsid w:val="00C43B31"/>
    <w:rsid w:val="00C44D69"/>
    <w:rsid w:val="00C46031"/>
    <w:rsid w:val="00C46A6B"/>
    <w:rsid w:val="00C47424"/>
    <w:rsid w:val="00C50536"/>
    <w:rsid w:val="00C50F45"/>
    <w:rsid w:val="00C50FF1"/>
    <w:rsid w:val="00C50FF2"/>
    <w:rsid w:val="00C519C3"/>
    <w:rsid w:val="00C53BD5"/>
    <w:rsid w:val="00C54A10"/>
    <w:rsid w:val="00C55EB7"/>
    <w:rsid w:val="00C56384"/>
    <w:rsid w:val="00C564B2"/>
    <w:rsid w:val="00C565B9"/>
    <w:rsid w:val="00C575D4"/>
    <w:rsid w:val="00C63142"/>
    <w:rsid w:val="00C64AEC"/>
    <w:rsid w:val="00C6501B"/>
    <w:rsid w:val="00C72D05"/>
    <w:rsid w:val="00C73546"/>
    <w:rsid w:val="00C741FB"/>
    <w:rsid w:val="00C742A6"/>
    <w:rsid w:val="00C7446A"/>
    <w:rsid w:val="00C75932"/>
    <w:rsid w:val="00C8067E"/>
    <w:rsid w:val="00C81117"/>
    <w:rsid w:val="00C840D1"/>
    <w:rsid w:val="00C84ED9"/>
    <w:rsid w:val="00C85FD9"/>
    <w:rsid w:val="00C86902"/>
    <w:rsid w:val="00C86ACE"/>
    <w:rsid w:val="00C91DE5"/>
    <w:rsid w:val="00C927F0"/>
    <w:rsid w:val="00C94A89"/>
    <w:rsid w:val="00C969B0"/>
    <w:rsid w:val="00C96A13"/>
    <w:rsid w:val="00CA2235"/>
    <w:rsid w:val="00CA2B20"/>
    <w:rsid w:val="00CA2C07"/>
    <w:rsid w:val="00CA3D0C"/>
    <w:rsid w:val="00CA4F2E"/>
    <w:rsid w:val="00CB2B03"/>
    <w:rsid w:val="00CB61E0"/>
    <w:rsid w:val="00CB6651"/>
    <w:rsid w:val="00CB6887"/>
    <w:rsid w:val="00CC14CD"/>
    <w:rsid w:val="00CC1535"/>
    <w:rsid w:val="00CC15BC"/>
    <w:rsid w:val="00CC1948"/>
    <w:rsid w:val="00CC3414"/>
    <w:rsid w:val="00CC3EA4"/>
    <w:rsid w:val="00CC5003"/>
    <w:rsid w:val="00CC6F18"/>
    <w:rsid w:val="00CC7490"/>
    <w:rsid w:val="00CC7687"/>
    <w:rsid w:val="00CD03B7"/>
    <w:rsid w:val="00CD0C3D"/>
    <w:rsid w:val="00CD1601"/>
    <w:rsid w:val="00CD1961"/>
    <w:rsid w:val="00CD273B"/>
    <w:rsid w:val="00CD3E5D"/>
    <w:rsid w:val="00CD3FEA"/>
    <w:rsid w:val="00CD4C7B"/>
    <w:rsid w:val="00CD7140"/>
    <w:rsid w:val="00CD7F57"/>
    <w:rsid w:val="00CE0937"/>
    <w:rsid w:val="00CE0A0D"/>
    <w:rsid w:val="00CE10F5"/>
    <w:rsid w:val="00CE1924"/>
    <w:rsid w:val="00CE3000"/>
    <w:rsid w:val="00CE3FBC"/>
    <w:rsid w:val="00CF0F6D"/>
    <w:rsid w:val="00CF1ECC"/>
    <w:rsid w:val="00CF5805"/>
    <w:rsid w:val="00D05C7C"/>
    <w:rsid w:val="00D06C27"/>
    <w:rsid w:val="00D07125"/>
    <w:rsid w:val="00D07D2B"/>
    <w:rsid w:val="00D1520A"/>
    <w:rsid w:val="00D161A4"/>
    <w:rsid w:val="00D16699"/>
    <w:rsid w:val="00D16A6E"/>
    <w:rsid w:val="00D20717"/>
    <w:rsid w:val="00D22038"/>
    <w:rsid w:val="00D236A2"/>
    <w:rsid w:val="00D23C2B"/>
    <w:rsid w:val="00D276D4"/>
    <w:rsid w:val="00D3097D"/>
    <w:rsid w:val="00D31852"/>
    <w:rsid w:val="00D32435"/>
    <w:rsid w:val="00D3449E"/>
    <w:rsid w:val="00D350D2"/>
    <w:rsid w:val="00D40831"/>
    <w:rsid w:val="00D41411"/>
    <w:rsid w:val="00D436D0"/>
    <w:rsid w:val="00D4478E"/>
    <w:rsid w:val="00D449CE"/>
    <w:rsid w:val="00D454EC"/>
    <w:rsid w:val="00D45717"/>
    <w:rsid w:val="00D45CE6"/>
    <w:rsid w:val="00D46059"/>
    <w:rsid w:val="00D4721F"/>
    <w:rsid w:val="00D5437E"/>
    <w:rsid w:val="00D55BC2"/>
    <w:rsid w:val="00D55DB6"/>
    <w:rsid w:val="00D5609F"/>
    <w:rsid w:val="00D56AE4"/>
    <w:rsid w:val="00D57EC3"/>
    <w:rsid w:val="00D60427"/>
    <w:rsid w:val="00D61533"/>
    <w:rsid w:val="00D70977"/>
    <w:rsid w:val="00D71ABD"/>
    <w:rsid w:val="00D738D6"/>
    <w:rsid w:val="00D73CC4"/>
    <w:rsid w:val="00D749F9"/>
    <w:rsid w:val="00D766A4"/>
    <w:rsid w:val="00D80795"/>
    <w:rsid w:val="00D80AF3"/>
    <w:rsid w:val="00D83547"/>
    <w:rsid w:val="00D8407A"/>
    <w:rsid w:val="00D841D2"/>
    <w:rsid w:val="00D84292"/>
    <w:rsid w:val="00D86575"/>
    <w:rsid w:val="00D866A1"/>
    <w:rsid w:val="00D87D19"/>
    <w:rsid w:val="00D87E00"/>
    <w:rsid w:val="00D90004"/>
    <w:rsid w:val="00D908B4"/>
    <w:rsid w:val="00D9134D"/>
    <w:rsid w:val="00D92DA7"/>
    <w:rsid w:val="00D945A6"/>
    <w:rsid w:val="00D9503D"/>
    <w:rsid w:val="00D960ED"/>
    <w:rsid w:val="00D968F5"/>
    <w:rsid w:val="00D97CD9"/>
    <w:rsid w:val="00DA10AF"/>
    <w:rsid w:val="00DA1470"/>
    <w:rsid w:val="00DA3B0B"/>
    <w:rsid w:val="00DA41A7"/>
    <w:rsid w:val="00DA58E4"/>
    <w:rsid w:val="00DA656E"/>
    <w:rsid w:val="00DA7A03"/>
    <w:rsid w:val="00DA7BA8"/>
    <w:rsid w:val="00DB1818"/>
    <w:rsid w:val="00DB636A"/>
    <w:rsid w:val="00DB65C6"/>
    <w:rsid w:val="00DC23A7"/>
    <w:rsid w:val="00DC309B"/>
    <w:rsid w:val="00DC3A23"/>
    <w:rsid w:val="00DC4DA2"/>
    <w:rsid w:val="00DC5CB2"/>
    <w:rsid w:val="00DC5DC5"/>
    <w:rsid w:val="00DC5E8E"/>
    <w:rsid w:val="00DD48BF"/>
    <w:rsid w:val="00DD5090"/>
    <w:rsid w:val="00DE04E1"/>
    <w:rsid w:val="00DE127C"/>
    <w:rsid w:val="00DE1406"/>
    <w:rsid w:val="00DE4D3E"/>
    <w:rsid w:val="00DE4DAC"/>
    <w:rsid w:val="00DE6EE4"/>
    <w:rsid w:val="00DF00F9"/>
    <w:rsid w:val="00DF07F1"/>
    <w:rsid w:val="00DF195A"/>
    <w:rsid w:val="00DF1B6A"/>
    <w:rsid w:val="00DF323D"/>
    <w:rsid w:val="00DF6805"/>
    <w:rsid w:val="00DF70F3"/>
    <w:rsid w:val="00E014F2"/>
    <w:rsid w:val="00E01F8C"/>
    <w:rsid w:val="00E029FE"/>
    <w:rsid w:val="00E03425"/>
    <w:rsid w:val="00E03E00"/>
    <w:rsid w:val="00E03E19"/>
    <w:rsid w:val="00E04CE3"/>
    <w:rsid w:val="00E04DEA"/>
    <w:rsid w:val="00E04F4B"/>
    <w:rsid w:val="00E07838"/>
    <w:rsid w:val="00E1036D"/>
    <w:rsid w:val="00E11EA8"/>
    <w:rsid w:val="00E12A6A"/>
    <w:rsid w:val="00E12E26"/>
    <w:rsid w:val="00E1646C"/>
    <w:rsid w:val="00E21FC5"/>
    <w:rsid w:val="00E255B4"/>
    <w:rsid w:val="00E26B57"/>
    <w:rsid w:val="00E30B21"/>
    <w:rsid w:val="00E340BC"/>
    <w:rsid w:val="00E34BA7"/>
    <w:rsid w:val="00E35B31"/>
    <w:rsid w:val="00E36A57"/>
    <w:rsid w:val="00E37136"/>
    <w:rsid w:val="00E41E0D"/>
    <w:rsid w:val="00E44680"/>
    <w:rsid w:val="00E45AA8"/>
    <w:rsid w:val="00E4711B"/>
    <w:rsid w:val="00E51F8B"/>
    <w:rsid w:val="00E530A7"/>
    <w:rsid w:val="00E54F29"/>
    <w:rsid w:val="00E619F5"/>
    <w:rsid w:val="00E62835"/>
    <w:rsid w:val="00E62B7B"/>
    <w:rsid w:val="00E66649"/>
    <w:rsid w:val="00E67613"/>
    <w:rsid w:val="00E70622"/>
    <w:rsid w:val="00E71BC4"/>
    <w:rsid w:val="00E724B9"/>
    <w:rsid w:val="00E72646"/>
    <w:rsid w:val="00E74351"/>
    <w:rsid w:val="00E74645"/>
    <w:rsid w:val="00E74FF0"/>
    <w:rsid w:val="00E76EDA"/>
    <w:rsid w:val="00E77151"/>
    <w:rsid w:val="00E77645"/>
    <w:rsid w:val="00E81BBC"/>
    <w:rsid w:val="00E852FF"/>
    <w:rsid w:val="00E87588"/>
    <w:rsid w:val="00E8797A"/>
    <w:rsid w:val="00E87DF1"/>
    <w:rsid w:val="00E90ABE"/>
    <w:rsid w:val="00E91200"/>
    <w:rsid w:val="00E93AB1"/>
    <w:rsid w:val="00E94560"/>
    <w:rsid w:val="00EA023B"/>
    <w:rsid w:val="00EA1D56"/>
    <w:rsid w:val="00EA22F8"/>
    <w:rsid w:val="00EA2D38"/>
    <w:rsid w:val="00EA6A53"/>
    <w:rsid w:val="00EB0B0E"/>
    <w:rsid w:val="00EB0C68"/>
    <w:rsid w:val="00EB6D0D"/>
    <w:rsid w:val="00EC030F"/>
    <w:rsid w:val="00EC086A"/>
    <w:rsid w:val="00EC4A25"/>
    <w:rsid w:val="00EC58F4"/>
    <w:rsid w:val="00ED0508"/>
    <w:rsid w:val="00ED096C"/>
    <w:rsid w:val="00ED0D22"/>
    <w:rsid w:val="00ED180C"/>
    <w:rsid w:val="00ED2140"/>
    <w:rsid w:val="00ED25F1"/>
    <w:rsid w:val="00ED4B06"/>
    <w:rsid w:val="00ED5FC5"/>
    <w:rsid w:val="00EE0A1E"/>
    <w:rsid w:val="00EE30F2"/>
    <w:rsid w:val="00EE5A8E"/>
    <w:rsid w:val="00EE6EBD"/>
    <w:rsid w:val="00EE70BE"/>
    <w:rsid w:val="00EF020C"/>
    <w:rsid w:val="00EF157F"/>
    <w:rsid w:val="00EF1CE4"/>
    <w:rsid w:val="00EF3F22"/>
    <w:rsid w:val="00EF5595"/>
    <w:rsid w:val="00EF5C8B"/>
    <w:rsid w:val="00EF6DC4"/>
    <w:rsid w:val="00F003B4"/>
    <w:rsid w:val="00F00AF9"/>
    <w:rsid w:val="00F025A2"/>
    <w:rsid w:val="00F140EB"/>
    <w:rsid w:val="00F14342"/>
    <w:rsid w:val="00F15562"/>
    <w:rsid w:val="00F16428"/>
    <w:rsid w:val="00F1644D"/>
    <w:rsid w:val="00F175DB"/>
    <w:rsid w:val="00F17749"/>
    <w:rsid w:val="00F2026E"/>
    <w:rsid w:val="00F20AD8"/>
    <w:rsid w:val="00F2210A"/>
    <w:rsid w:val="00F228E3"/>
    <w:rsid w:val="00F22ADF"/>
    <w:rsid w:val="00F23E48"/>
    <w:rsid w:val="00F27EDB"/>
    <w:rsid w:val="00F35F03"/>
    <w:rsid w:val="00F36224"/>
    <w:rsid w:val="00F362C9"/>
    <w:rsid w:val="00F37486"/>
    <w:rsid w:val="00F37743"/>
    <w:rsid w:val="00F4151D"/>
    <w:rsid w:val="00F436E6"/>
    <w:rsid w:val="00F51DDF"/>
    <w:rsid w:val="00F51E3A"/>
    <w:rsid w:val="00F522A8"/>
    <w:rsid w:val="00F54A3D"/>
    <w:rsid w:val="00F557D7"/>
    <w:rsid w:val="00F61755"/>
    <w:rsid w:val="00F627BF"/>
    <w:rsid w:val="00F653B8"/>
    <w:rsid w:val="00F65A52"/>
    <w:rsid w:val="00F70C87"/>
    <w:rsid w:val="00F735F0"/>
    <w:rsid w:val="00F753FA"/>
    <w:rsid w:val="00F76F8F"/>
    <w:rsid w:val="00F77F87"/>
    <w:rsid w:val="00F806FB"/>
    <w:rsid w:val="00F808E0"/>
    <w:rsid w:val="00F813AD"/>
    <w:rsid w:val="00F846D9"/>
    <w:rsid w:val="00F84D31"/>
    <w:rsid w:val="00F87EBB"/>
    <w:rsid w:val="00F90472"/>
    <w:rsid w:val="00F90998"/>
    <w:rsid w:val="00F92464"/>
    <w:rsid w:val="00F94386"/>
    <w:rsid w:val="00F95FC3"/>
    <w:rsid w:val="00F96EC9"/>
    <w:rsid w:val="00F97D2B"/>
    <w:rsid w:val="00FA0924"/>
    <w:rsid w:val="00FA1266"/>
    <w:rsid w:val="00FA181F"/>
    <w:rsid w:val="00FA19F7"/>
    <w:rsid w:val="00FA218D"/>
    <w:rsid w:val="00FA41E0"/>
    <w:rsid w:val="00FA5DC4"/>
    <w:rsid w:val="00FB12E1"/>
    <w:rsid w:val="00FB1741"/>
    <w:rsid w:val="00FB2BEA"/>
    <w:rsid w:val="00FB3603"/>
    <w:rsid w:val="00FB37DF"/>
    <w:rsid w:val="00FB6A8C"/>
    <w:rsid w:val="00FC1192"/>
    <w:rsid w:val="00FC155F"/>
    <w:rsid w:val="00FC4E1D"/>
    <w:rsid w:val="00FC53BF"/>
    <w:rsid w:val="00FC6713"/>
    <w:rsid w:val="00FD5DB0"/>
    <w:rsid w:val="00FD5F1C"/>
    <w:rsid w:val="00FD62EB"/>
    <w:rsid w:val="00FD71F1"/>
    <w:rsid w:val="00FD752F"/>
    <w:rsid w:val="00FE16B3"/>
    <w:rsid w:val="00FE1987"/>
    <w:rsid w:val="00FE4DD5"/>
    <w:rsid w:val="00FE718C"/>
    <w:rsid w:val="00FF0442"/>
    <w:rsid w:val="00FF3137"/>
    <w:rsid w:val="00FF4A2A"/>
    <w:rsid w:val="00FF4BAA"/>
    <w:rsid w:val="00FF52E3"/>
    <w:rsid w:val="00FF73DD"/>
    <w:rsid w:val="00FF7BCD"/>
    <w:rsid w:val="2D7DB5E8"/>
    <w:rsid w:val="77567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C06673B2-43EB-43C1-9948-33B81D111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Revision">
    <w:name w:val="Revision"/>
    <w:hidden/>
    <w:uiPriority w:val="99"/>
    <w:semiHidden/>
    <w:rsid w:val="00AE330D"/>
    <w:rPr>
      <w:lang w:val="en-GB"/>
    </w:rPr>
  </w:style>
  <w:style w:type="character" w:customStyle="1" w:styleId="B1Char1">
    <w:name w:val="B1 Char1"/>
    <w:link w:val="B1"/>
    <w:rsid w:val="00D9503D"/>
    <w:rPr>
      <w:lang w:val="en-GB"/>
    </w:rPr>
  </w:style>
  <w:style w:type="character" w:styleId="CommentReference">
    <w:name w:val="annotation reference"/>
    <w:basedOn w:val="DefaultParagraphFont"/>
    <w:rsid w:val="00DA41A7"/>
    <w:rPr>
      <w:sz w:val="16"/>
      <w:szCs w:val="16"/>
    </w:rPr>
  </w:style>
  <w:style w:type="paragraph" w:styleId="CommentText">
    <w:name w:val="annotation text"/>
    <w:basedOn w:val="Normal"/>
    <w:link w:val="CommentTextChar"/>
    <w:rsid w:val="00DA41A7"/>
  </w:style>
  <w:style w:type="character" w:customStyle="1" w:styleId="CommentTextChar">
    <w:name w:val="Comment Text Char"/>
    <w:basedOn w:val="DefaultParagraphFont"/>
    <w:link w:val="CommentText"/>
    <w:rsid w:val="00DA41A7"/>
    <w:rPr>
      <w:lang w:val="en-GB"/>
    </w:rPr>
  </w:style>
  <w:style w:type="paragraph" w:styleId="CommentSubject">
    <w:name w:val="annotation subject"/>
    <w:basedOn w:val="CommentText"/>
    <w:next w:val="CommentText"/>
    <w:link w:val="CommentSubjectChar"/>
    <w:rsid w:val="00DA41A7"/>
    <w:rPr>
      <w:b/>
      <w:bCs/>
    </w:rPr>
  </w:style>
  <w:style w:type="character" w:customStyle="1" w:styleId="CommentSubjectChar">
    <w:name w:val="Comment Subject Char"/>
    <w:basedOn w:val="CommentTextChar"/>
    <w:link w:val="CommentSubject"/>
    <w:rsid w:val="00DA41A7"/>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TotalTime>
  <Pages>4</Pages>
  <Words>1522</Words>
  <Characters>8679</Characters>
  <Application>Microsoft Office Word</Application>
  <DocSecurity>0</DocSecurity>
  <Lines>72</Lines>
  <Paragraphs>20</Paragraphs>
  <ScaleCrop>false</ScaleCrop>
  <Company>Nokia Siemens Networks</Company>
  <LinksUpToDate>false</LinksUpToDate>
  <CharactersWithSpaces>10181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230</cp:revision>
  <dcterms:created xsi:type="dcterms:W3CDTF">2025-11-05T01:59:00Z</dcterms:created>
  <dcterms:modified xsi:type="dcterms:W3CDTF">2025-11-07T06:04:00Z</dcterms:modified>
</cp:coreProperties>
</file>